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03" w:rsidRDefault="00D25047">
      <w:pPr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>
        <w:rPr>
          <w:rFonts w:ascii="Times New Roman" w:eastAsia="宋体" w:hAnsi="Times New Roman" w:cs="Times New Roman"/>
          <w:b/>
          <w:sz w:val="52"/>
          <w:szCs w:val="52"/>
        </w:rPr>
        <w:t>iNHN-306</w:t>
      </w:r>
      <w:r>
        <w:rPr>
          <w:rFonts w:ascii="Times New Roman" w:eastAsia="宋体" w:hAnsi="Times New Roman" w:cs="Times New Roman"/>
          <w:b/>
          <w:sz w:val="52"/>
          <w:szCs w:val="52"/>
        </w:rPr>
        <w:t>在线铵氮传感器</w:t>
      </w:r>
    </w:p>
    <w:p w:rsidR="00592603" w:rsidRDefault="00D25047">
      <w:pPr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>
        <w:rPr>
          <w:rFonts w:ascii="Times New Roman" w:eastAsia="宋体" w:hAnsi="Times New Roman" w:cs="Times New Roman"/>
          <w:b/>
          <w:sz w:val="52"/>
          <w:szCs w:val="52"/>
        </w:rPr>
        <w:t>用户手册</w:t>
      </w:r>
    </w:p>
    <w:p w:rsidR="00592603" w:rsidRDefault="00D25047">
      <w:pPr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>
        <w:rPr>
          <w:rFonts w:ascii="Times New Roman" w:eastAsia="宋体" w:hAnsi="Times New Roman" w:cs="Times New Roman"/>
          <w:b/>
          <w:noProof/>
          <w:sz w:val="52"/>
          <w:szCs w:val="52"/>
        </w:rPr>
        <w:drawing>
          <wp:inline distT="0" distB="0" distL="114300" distR="114300">
            <wp:extent cx="2428875" cy="37147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603" w:rsidRDefault="00592603">
      <w:pPr>
        <w:widowControl/>
        <w:jc w:val="center"/>
      </w:pPr>
    </w:p>
    <w:p w:rsidR="00592603" w:rsidRDefault="00D25047" w:rsidP="001B4BBE">
      <w:pPr>
        <w:pStyle w:val="Default"/>
        <w:spacing w:line="20" w:lineRule="atLeast"/>
        <w:ind w:leftChars="35" w:left="73" w:right="278" w:firstLineChars="71" w:firstLine="199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 w:rsidR="00592603" w:rsidRDefault="00D25047" w:rsidP="001B4BBE">
      <w:pPr>
        <w:pStyle w:val="Default"/>
        <w:spacing w:line="20" w:lineRule="atLeast"/>
        <w:ind w:leftChars="35" w:left="73" w:right="278" w:firstLineChars="71" w:firstLine="199"/>
        <w:jc w:val="center"/>
        <w:rPr>
          <w:sz w:val="28"/>
          <w:szCs w:val="28"/>
        </w:rPr>
      </w:pPr>
      <w:r>
        <w:rPr>
          <w:sz w:val="28"/>
          <w:szCs w:val="28"/>
        </w:rPr>
        <w:t>电话：</w:t>
      </w:r>
      <w:r>
        <w:rPr>
          <w:sz w:val="28"/>
          <w:szCs w:val="28"/>
        </w:rPr>
        <w:t xml:space="preserve">400-666-0325 </w:t>
      </w:r>
    </w:p>
    <w:p w:rsidR="00592603" w:rsidRDefault="00D25047">
      <w:pPr>
        <w:pStyle w:val="Default"/>
        <w:spacing w:line="20" w:lineRule="atLeast"/>
        <w:ind w:left="280" w:right="278" w:firstLine="560"/>
        <w:jc w:val="center"/>
        <w:rPr>
          <w:sz w:val="28"/>
          <w:szCs w:val="28"/>
        </w:rPr>
      </w:pPr>
      <w:r>
        <w:rPr>
          <w:sz w:val="28"/>
          <w:szCs w:val="28"/>
        </w:rPr>
        <w:t>邮箱：</w:t>
      </w:r>
      <w:hyperlink r:id="rId8" w:history="1">
        <w:r>
          <w:rPr>
            <w:sz w:val="28"/>
            <w:szCs w:val="28"/>
          </w:rPr>
          <w:t>service@chemins-tech.com</w:t>
        </w:r>
      </w:hyperlink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网址：</w:t>
      </w:r>
      <w:hyperlink r:id="rId9" w:history="1">
        <w:r>
          <w:rPr>
            <w:sz w:val="28"/>
            <w:szCs w:val="28"/>
          </w:rPr>
          <w:t>www.chemins-tech.com</w:t>
        </w:r>
      </w:hyperlink>
    </w:p>
    <w:p w:rsidR="00592603" w:rsidRDefault="00D25047" w:rsidP="001B4BBE">
      <w:pPr>
        <w:pStyle w:val="10"/>
        <w:tabs>
          <w:tab w:val="right" w:leader="dot" w:pos="6719"/>
        </w:tabs>
        <w:spacing w:beforeLines="100" w:line="360" w:lineRule="auto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noProof/>
          <w:sz w:val="44"/>
          <w:szCs w:val="44"/>
        </w:rPr>
        <w:drawing>
          <wp:inline distT="0" distB="0" distL="114300" distR="114300">
            <wp:extent cx="1273175" cy="1273175"/>
            <wp:effectExtent l="0" t="0" r="6985" b="6985"/>
            <wp:docPr id="6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b/>
          <w:bCs/>
          <w:noProof/>
          <w:sz w:val="44"/>
          <w:szCs w:val="44"/>
        </w:rPr>
        <w:drawing>
          <wp:inline distT="0" distB="0" distL="114300" distR="114300">
            <wp:extent cx="1259205" cy="1259205"/>
            <wp:effectExtent l="0" t="0" r="5715" b="5715"/>
            <wp:docPr id="5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03" w:rsidRDefault="00D25047">
      <w:r>
        <w:rPr>
          <w:rFonts w:hint="eastAsia"/>
        </w:rPr>
        <w:br w:type="page"/>
      </w:r>
    </w:p>
    <w:p w:rsidR="00592603" w:rsidRDefault="00592603"/>
    <w:p w:rsidR="00592603" w:rsidRDefault="00D25047">
      <w:pPr>
        <w:pStyle w:val="10"/>
        <w:tabs>
          <w:tab w:val="right" w:leader="dot" w:pos="6719"/>
        </w:tabs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  <w:bCs/>
          <w:sz w:val="44"/>
          <w:szCs w:val="44"/>
        </w:rPr>
        <w:t>用户须知</w:t>
      </w:r>
    </w:p>
    <w:p w:rsidR="00592603" w:rsidRDefault="00592603">
      <w:pPr>
        <w:rPr>
          <w:rFonts w:ascii="Times New Roman" w:eastAsia="宋体" w:hAnsi="Times New Roman" w:cs="Times New Roman"/>
        </w:rPr>
      </w:pPr>
    </w:p>
    <w:p w:rsidR="00592603" w:rsidRDefault="00D25047">
      <w:pPr>
        <w:numPr>
          <w:ilvl w:val="0"/>
          <w:numId w:val="1"/>
        </w:numP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使用前请详细阅读本说明书，并保存以供参考。</w:t>
      </w:r>
    </w:p>
    <w:p w:rsidR="00592603" w:rsidRDefault="00D25047">
      <w:pPr>
        <w:numPr>
          <w:ilvl w:val="0"/>
          <w:numId w:val="1"/>
        </w:numP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请遵守本说明书操作规程及注意事项。</w:t>
      </w:r>
    </w:p>
    <w:p w:rsidR="00592603" w:rsidRDefault="00D25047">
      <w:pPr>
        <w:numPr>
          <w:ilvl w:val="0"/>
          <w:numId w:val="1"/>
        </w:numP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 w:rsidR="00592603" w:rsidRDefault="00D25047">
      <w:pPr>
        <w:numPr>
          <w:ilvl w:val="0"/>
          <w:numId w:val="1"/>
        </w:numPr>
        <w:rPr>
          <w:rFonts w:ascii="Times New Roman" w:eastAsia="宋体" w:hAnsi="Times New Roman" w:cs="Times New Roman"/>
          <w:color w:val="000000"/>
          <w:kern w:val="0"/>
          <w:szCs w:val="28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当仪器发生故障，请勿自行修理，请直接联系生产厂家的维修部门。</w:t>
      </w:r>
    </w:p>
    <w:p w:rsidR="00592603" w:rsidRDefault="00D25047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br w:type="page"/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44"/>
          <w:szCs w:val="44"/>
          <w:lang w:val="zh-CN" w:eastAsia="en-US"/>
        </w:rPr>
        <w:id w:val="21452275"/>
      </w:sdtPr>
      <w:sdtEndPr>
        <w:rPr>
          <w:sz w:val="22"/>
          <w:szCs w:val="22"/>
          <w:lang w:val="en-US"/>
        </w:rPr>
      </w:sdtEndPr>
      <w:sdtContent>
        <w:p w:rsidR="00592603" w:rsidRDefault="00D25047">
          <w:pPr>
            <w:pStyle w:val="TOC2"/>
            <w:jc w:val="center"/>
            <w:rPr>
              <w:rFonts w:ascii="Times New Roman" w:eastAsia="宋体" w:hAnsi="Times New Roman" w:cs="Times New Roman"/>
              <w:color w:val="auto"/>
              <w:sz w:val="44"/>
              <w:szCs w:val="44"/>
            </w:rPr>
          </w:pPr>
          <w:r>
            <w:rPr>
              <w:rFonts w:ascii="Times New Roman" w:eastAsia="宋体" w:hAnsi="Times New Roman" w:cs="Times New Roman"/>
              <w:color w:val="auto"/>
              <w:sz w:val="44"/>
              <w:szCs w:val="44"/>
              <w:lang w:val="zh-CN"/>
            </w:rPr>
            <w:t>目录</w:t>
          </w:r>
        </w:p>
        <w:p w:rsidR="00592603" w:rsidRDefault="00592603">
          <w:pPr>
            <w:pStyle w:val="20"/>
            <w:tabs>
              <w:tab w:val="left" w:pos="126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r>
            <w:rPr>
              <w:rFonts w:ascii="Times New Roman" w:eastAsia="宋体" w:hAnsi="Times New Roman" w:cs="Times New Roman"/>
              <w:sz w:val="28"/>
              <w:szCs w:val="28"/>
            </w:rPr>
            <w:fldChar w:fldCharType="begin"/>
          </w:r>
          <w:r w:rsidR="00D25047">
            <w:rPr>
              <w:rFonts w:ascii="Times New Roman" w:eastAsia="宋体" w:hAnsi="Times New Roman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eastAsia="宋体" w:hAnsi="Times New Roman" w:cs="Times New Roman"/>
              <w:sz w:val="28"/>
              <w:szCs w:val="28"/>
            </w:rPr>
            <w:fldChar w:fldCharType="separate"/>
          </w:r>
          <w:hyperlink w:anchor="_Toc12963268" w:history="1"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一、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应用环境说明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_Toc12963268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:rsidR="00592603" w:rsidRDefault="00592603">
          <w:pPr>
            <w:pStyle w:val="20"/>
            <w:tabs>
              <w:tab w:val="left" w:pos="126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12963269" w:history="1"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二、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技术性能和规格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_Toc12963269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:rsidR="00592603" w:rsidRDefault="00592603">
          <w:pPr>
            <w:pStyle w:val="30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12963270" w:history="1"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1.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技术参数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_Toc12963270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:rsidR="00592603" w:rsidRDefault="00592603">
          <w:pPr>
            <w:pStyle w:val="30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12963271" w:history="1"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2.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尺寸图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_Toc12963271 </w:instrTex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:rsidR="00592603" w:rsidRDefault="00592603">
          <w:pPr>
            <w:pStyle w:val="20"/>
            <w:tabs>
              <w:tab w:val="left" w:pos="126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12963272" w:history="1"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三、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安装和电气连接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_Toc12963272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:rsidR="00592603" w:rsidRDefault="00592603">
          <w:pPr>
            <w:pStyle w:val="30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12963273" w:history="1"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1.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安装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_Toc12963273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:rsidR="00592603" w:rsidRDefault="00592603">
          <w:pPr>
            <w:pStyle w:val="30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12963274" w:history="1"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2.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电气连接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_Toc12963274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:rsidR="00592603" w:rsidRDefault="00592603">
          <w:pPr>
            <w:pStyle w:val="20"/>
            <w:tabs>
              <w:tab w:val="left" w:pos="126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12963275" w:history="1"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四、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维护和保养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_Toc12963275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:rsidR="00592603" w:rsidRDefault="00592603">
          <w:pPr>
            <w:pStyle w:val="30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12963276" w:history="1"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1.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使用和保养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_Toc12963276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:rsidR="00592603" w:rsidRDefault="00592603">
          <w:pPr>
            <w:pStyle w:val="30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12963277" w:history="1"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2.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传感器的校准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_Toc12963277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:rsidR="00592603" w:rsidRDefault="00592603">
          <w:pPr>
            <w:pStyle w:val="20"/>
            <w:tabs>
              <w:tab w:val="left" w:pos="126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12963278" w:history="1"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五、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质量和服务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_Toc12963278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:rsidR="00592603" w:rsidRDefault="00592603">
          <w:pPr>
            <w:pStyle w:val="30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12963279" w:history="1">
            <w:r w:rsidR="00D25047">
              <w:rPr>
                <w:rStyle w:val="a9"/>
                <w:rFonts w:ascii="Times New Roman" w:eastAsia="宋体" w:hAnsi="Times New Roman" w:cs="Times New Roman"/>
                <w:kern w:val="0"/>
                <w:sz w:val="28"/>
                <w:szCs w:val="28"/>
              </w:rPr>
              <w:t>1.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 w:rsidR="00D25047">
              <w:rPr>
                <w:rStyle w:val="a9"/>
                <w:rFonts w:ascii="Times New Roman" w:eastAsia="宋体" w:hAnsi="Times New Roman" w:cs="Times New Roman"/>
                <w:kern w:val="0"/>
                <w:sz w:val="28"/>
                <w:szCs w:val="28"/>
              </w:rPr>
              <w:t>质量保证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_Toc129632</w:instrTex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79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:rsidR="00592603" w:rsidRDefault="00592603">
          <w:pPr>
            <w:pStyle w:val="30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12963280" w:history="1"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2.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配件和备件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_Toc12963280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:rsidR="00592603" w:rsidRDefault="00592603">
          <w:pPr>
            <w:pStyle w:val="30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12963281" w:history="1"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3.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售后服务承诺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_Toc12963281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:rsidR="00592603" w:rsidRDefault="00592603">
          <w:pPr>
            <w:pStyle w:val="20"/>
            <w:tabs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12963282" w:history="1">
            <w:r w:rsidR="00D25047">
              <w:rPr>
                <w:rStyle w:val="a9"/>
                <w:rFonts w:ascii="Times New Roman" w:eastAsia="宋体" w:hAnsi="Times New Roman" w:cs="Times New Roman"/>
                <w:sz w:val="28"/>
                <w:szCs w:val="28"/>
              </w:rPr>
              <w:t>附录数据通讯</w:t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_Toc12963282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 w:rsidR="00D25047">
              <w:rPr>
                <w:rFonts w:ascii="Times New Roman" w:eastAsia="宋体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:rsidR="00592603" w:rsidRDefault="00592603">
          <w:pPr>
            <w:rPr>
              <w:rFonts w:ascii="Times New Roman" w:eastAsia="宋体" w:hAnsi="Times New Roman" w:cs="Times New Roman"/>
            </w:rPr>
          </w:pPr>
          <w:r>
            <w:rPr>
              <w:rFonts w:ascii="Times New Roman" w:eastAsia="宋体" w:hAnsi="Times New Roman" w:cs="Times New Roman"/>
              <w:sz w:val="28"/>
              <w:szCs w:val="28"/>
            </w:rPr>
            <w:fldChar w:fldCharType="end"/>
          </w:r>
        </w:p>
      </w:sdtContent>
    </w:sdt>
    <w:p w:rsidR="00592603" w:rsidRDefault="00D25047">
      <w:pPr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br w:type="page"/>
      </w:r>
    </w:p>
    <w:p w:rsidR="00592603" w:rsidRDefault="00D25047" w:rsidP="001B4BBE">
      <w:pPr>
        <w:pStyle w:val="2"/>
        <w:numPr>
          <w:ilvl w:val="0"/>
          <w:numId w:val="2"/>
        </w:numPr>
        <w:spacing w:beforeLines="100" w:afterLines="100" w:line="240" w:lineRule="auto"/>
        <w:ind w:left="0" w:firstLine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工作原理</w:t>
      </w:r>
    </w:p>
    <w:p w:rsidR="00592603" w:rsidRDefault="00D25047" w:rsidP="001B4BBE">
      <w:pPr>
        <w:pStyle w:val="Default"/>
        <w:ind w:firstLineChars="182" w:firstLine="437"/>
      </w:pPr>
      <w:r>
        <w:t>iNH-306</w:t>
      </w:r>
      <w:r>
        <w:t>一体式在线铵氮传感器采用基于</w:t>
      </w:r>
      <w:r>
        <w:t>PVC</w:t>
      </w:r>
      <w:r>
        <w:t>膜的铵离子选择</w:t>
      </w:r>
      <w:r>
        <w:rPr>
          <w:color w:val="auto"/>
        </w:rPr>
        <w:t>电极制作而成，</w:t>
      </w:r>
      <w:r>
        <w:t>用于测试水中的铵离子含量</w:t>
      </w:r>
      <w:r>
        <w:t>,</w:t>
      </w:r>
      <w:r>
        <w:t>带有温度补偿，确保测试做到快速、简单、精确和经济。本用户手册中详细介绍了氨氮传感器的技术参数、使用维护和通讯协议等内容。</w:t>
      </w:r>
    </w:p>
    <w:p w:rsidR="00592603" w:rsidRDefault="00D25047">
      <w:pPr>
        <w:pStyle w:val="Default"/>
        <w:numPr>
          <w:ilvl w:val="0"/>
          <w:numId w:val="3"/>
        </w:numPr>
        <w:jc w:val="both"/>
      </w:pPr>
      <w:r>
        <w:t>信号输出：</w:t>
      </w:r>
      <w:r>
        <w:t>RS-485</w:t>
      </w:r>
      <w:r>
        <w:t>总线，</w:t>
      </w:r>
      <w:r>
        <w:t>ModbusRTU</w:t>
      </w:r>
      <w:r>
        <w:t>协议，方便连接到</w:t>
      </w:r>
      <w:r>
        <w:t>PLC</w:t>
      </w:r>
      <w:r>
        <w:t>、</w:t>
      </w:r>
      <w:r>
        <w:t>DCS</w:t>
      </w:r>
      <w:r>
        <w:t>、工业控制计算机、通用控制器、无纸记录仪器或触摸屏等第三方设备。</w:t>
      </w:r>
    </w:p>
    <w:p w:rsidR="00592603" w:rsidRDefault="00D25047">
      <w:pPr>
        <w:numPr>
          <w:ilvl w:val="0"/>
          <w:numId w:val="3"/>
        </w:numPr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专利的铵离子探头，内部参比液在至少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100KPa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(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1Bar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)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的压力下，极其缓慢的从微孔盐桥中渗出。这样的参比系统非常稳定，电极寿命比普通工业电极寿命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更长。</w:t>
      </w:r>
    </w:p>
    <w:p w:rsidR="00592603" w:rsidRDefault="00D25047">
      <w:pPr>
        <w:numPr>
          <w:ilvl w:val="0"/>
          <w:numId w:val="3"/>
        </w:numPr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易于安装：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NPT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管螺纹，便于沉入式安装或安装在管道和罐体。</w:t>
      </w:r>
    </w:p>
    <w:p w:rsidR="00592603" w:rsidRDefault="00D25047">
      <w:pPr>
        <w:numPr>
          <w:ilvl w:val="0"/>
          <w:numId w:val="3"/>
        </w:numPr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IP68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防护等级。</w:t>
      </w:r>
    </w:p>
    <w:p w:rsidR="00592603" w:rsidRDefault="00D25047" w:rsidP="001B4BBE">
      <w:pPr>
        <w:pStyle w:val="2"/>
        <w:numPr>
          <w:ilvl w:val="0"/>
          <w:numId w:val="2"/>
        </w:numPr>
        <w:spacing w:beforeLines="100" w:afterLines="100" w:line="240" w:lineRule="auto"/>
        <w:ind w:left="0" w:firstLine="0"/>
        <w:rPr>
          <w:rFonts w:ascii="Times New Roman" w:eastAsia="宋体" w:hAnsi="Times New Roman" w:cs="Times New Roman"/>
        </w:rPr>
      </w:pPr>
      <w:bookmarkStart w:id="0" w:name="_Toc12963269"/>
      <w:r>
        <w:rPr>
          <w:rFonts w:ascii="Times New Roman" w:eastAsia="宋体" w:hAnsi="Times New Roman" w:cs="Times New Roman"/>
        </w:rPr>
        <w:t>技术性能和规格</w:t>
      </w:r>
      <w:bookmarkEnd w:id="0"/>
    </w:p>
    <w:p w:rsidR="00592603" w:rsidRDefault="00D25047" w:rsidP="001B4BBE">
      <w:pPr>
        <w:pStyle w:val="2"/>
        <w:numPr>
          <w:ilvl w:val="0"/>
          <w:numId w:val="4"/>
        </w:numPr>
        <w:spacing w:before="0" w:afterLines="50" w:line="240" w:lineRule="auto"/>
        <w:ind w:left="0" w:firstLine="323"/>
        <w:jc w:val="left"/>
        <w:rPr>
          <w:rFonts w:ascii="Times New Roman" w:eastAsia="宋体" w:hAnsi="Times New Roman" w:cs="Times New Roman"/>
          <w:sz w:val="28"/>
          <w:szCs w:val="28"/>
        </w:rPr>
      </w:pPr>
      <w:bookmarkStart w:id="1" w:name="_Toc12963270"/>
      <w:r>
        <w:rPr>
          <w:rFonts w:ascii="Times New Roman" w:eastAsia="宋体" w:hAnsi="Times New Roman" w:cs="Times New Roman"/>
          <w:sz w:val="28"/>
          <w:szCs w:val="28"/>
        </w:rPr>
        <w:t>技术参数</w:t>
      </w:r>
      <w:bookmarkEnd w:id="1"/>
    </w:p>
    <w:tbl>
      <w:tblPr>
        <w:tblW w:w="6969" w:type="dxa"/>
        <w:jc w:val="center"/>
        <w:tblLayout w:type="fixed"/>
        <w:tblLook w:val="04A0"/>
      </w:tblPr>
      <w:tblGrid>
        <w:gridCol w:w="2282"/>
        <w:gridCol w:w="2343"/>
        <w:gridCol w:w="2344"/>
      </w:tblGrid>
      <w:tr w:rsidR="00592603">
        <w:trPr>
          <w:trHeight w:val="460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iNH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-306</w:t>
            </w:r>
          </w:p>
        </w:tc>
      </w:tr>
      <w:tr w:rsidR="00592603">
        <w:trPr>
          <w:trHeight w:val="460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测量原理</w:t>
            </w:r>
          </w:p>
        </w:tc>
        <w:tc>
          <w:tcPr>
            <w:tcW w:w="468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离子选择电极法</w:t>
            </w:r>
          </w:p>
        </w:tc>
      </w:tr>
      <w:tr w:rsidR="00592603">
        <w:trPr>
          <w:trHeight w:val="460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量程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与分辨率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10.00mg/L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mg/L</w:t>
            </w:r>
          </w:p>
        </w:tc>
      </w:tr>
      <w:tr w:rsidR="00592603">
        <w:trPr>
          <w:trHeight w:val="460"/>
          <w:jc w:val="center"/>
        </w:trPr>
        <w:tc>
          <w:tcPr>
            <w:tcW w:w="22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2603" w:rsidRDefault="005926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100.00mg/L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mg/L</w:t>
            </w:r>
          </w:p>
        </w:tc>
      </w:tr>
      <w:tr w:rsidR="00592603">
        <w:trPr>
          <w:trHeight w:val="460"/>
          <w:jc w:val="center"/>
        </w:trPr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2603" w:rsidRDefault="005926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.0mg/L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mg/L</w:t>
            </w:r>
          </w:p>
        </w:tc>
      </w:tr>
      <w:tr w:rsidR="00592603">
        <w:trPr>
          <w:trHeight w:val="459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精度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10.00mg/L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±10%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或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±1mg/L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以大者为准</w:t>
            </w:r>
          </w:p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±0.5℃</w:t>
            </w:r>
          </w:p>
        </w:tc>
      </w:tr>
      <w:tr w:rsidR="00592603">
        <w:trPr>
          <w:trHeight w:val="459"/>
          <w:jc w:val="center"/>
        </w:trPr>
        <w:tc>
          <w:tcPr>
            <w:tcW w:w="22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03" w:rsidRDefault="005926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100.00mg/L</w:t>
            </w:r>
          </w:p>
        </w:tc>
        <w:tc>
          <w:tcPr>
            <w:tcW w:w="234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59260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92603">
        <w:trPr>
          <w:trHeight w:val="459"/>
          <w:jc w:val="center"/>
        </w:trPr>
        <w:tc>
          <w:tcPr>
            <w:tcW w:w="22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03" w:rsidRDefault="005926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1000.0mg/L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±10%±0.5℃</w:t>
            </w:r>
          </w:p>
        </w:tc>
      </w:tr>
      <w:tr w:rsidR="00592603">
        <w:trPr>
          <w:trHeight w:val="459"/>
          <w:jc w:val="center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响应时间（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T90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＜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60s</w:t>
            </w:r>
            <w:bookmarkStart w:id="2" w:name="_GoBack"/>
            <w:bookmarkEnd w:id="2"/>
          </w:p>
        </w:tc>
      </w:tr>
      <w:tr w:rsidR="00592603">
        <w:trPr>
          <w:trHeight w:val="459"/>
          <w:jc w:val="center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最低检出限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0-1000mg/L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592603">
        <w:trPr>
          <w:trHeight w:val="459"/>
          <w:jc w:val="center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校准方式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两点校准</w:t>
            </w:r>
          </w:p>
        </w:tc>
      </w:tr>
      <w:tr w:rsidR="00592603">
        <w:trPr>
          <w:trHeight w:val="459"/>
          <w:jc w:val="center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清洁方式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</w:p>
        </w:tc>
      </w:tr>
      <w:tr w:rsidR="00592603">
        <w:trPr>
          <w:trHeight w:val="459"/>
          <w:jc w:val="center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温度补偿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自动温度补偿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Pt1000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592603">
        <w:trPr>
          <w:trHeight w:val="459"/>
          <w:jc w:val="center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输出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RS-485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ModbusRTU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592603">
        <w:trPr>
          <w:trHeight w:val="459"/>
          <w:jc w:val="center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存储温度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65℃</w:t>
            </w:r>
          </w:p>
        </w:tc>
      </w:tr>
      <w:tr w:rsidR="00592603">
        <w:trPr>
          <w:trHeight w:val="459"/>
          <w:jc w:val="center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工作条件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0℃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，＜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0.1MPa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10pH</w:t>
            </w:r>
          </w:p>
        </w:tc>
      </w:tr>
      <w:tr w:rsidR="00592603">
        <w:trPr>
          <w:trHeight w:val="459"/>
          <w:jc w:val="center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外壳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材质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PVC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POM</w:t>
            </w:r>
          </w:p>
        </w:tc>
      </w:tr>
      <w:tr w:rsidR="00592603">
        <w:trPr>
          <w:trHeight w:val="459"/>
          <w:jc w:val="center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lastRenderedPageBreak/>
              <w:t>安装方式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投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入式安装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NPT</w:t>
            </w:r>
          </w:p>
        </w:tc>
      </w:tr>
      <w:tr w:rsidR="00592603">
        <w:trPr>
          <w:trHeight w:val="459"/>
          <w:jc w:val="center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功耗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0.1W@12V</w:t>
            </w:r>
          </w:p>
        </w:tc>
      </w:tr>
      <w:tr w:rsidR="00592603">
        <w:trPr>
          <w:trHeight w:val="459"/>
          <w:jc w:val="center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供电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24VDC</w:t>
            </w:r>
          </w:p>
        </w:tc>
      </w:tr>
      <w:tr w:rsidR="00592603">
        <w:trPr>
          <w:trHeight w:val="460"/>
          <w:jc w:val="center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防护等级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IP68</w:t>
            </w:r>
          </w:p>
        </w:tc>
      </w:tr>
    </w:tbl>
    <w:p w:rsidR="00592603" w:rsidRDefault="00592603">
      <w:pPr>
        <w:widowControl/>
        <w:jc w:val="left"/>
        <w:rPr>
          <w:rFonts w:ascii="Times New Roman" w:eastAsia="宋体" w:hAnsi="Times New Roman" w:cs="Times New Roman"/>
        </w:rPr>
      </w:pPr>
    </w:p>
    <w:p w:rsidR="00592603" w:rsidRDefault="00D25047" w:rsidP="001B4BBE">
      <w:pPr>
        <w:pStyle w:val="2"/>
        <w:numPr>
          <w:ilvl w:val="0"/>
          <w:numId w:val="4"/>
        </w:numPr>
        <w:spacing w:beforeLines="50" w:afterLines="50" w:line="240" w:lineRule="auto"/>
        <w:ind w:left="0" w:firstLine="321"/>
        <w:jc w:val="left"/>
        <w:rPr>
          <w:rFonts w:ascii="Times New Roman" w:eastAsia="宋体" w:hAnsi="Times New Roman" w:cs="Times New Roman"/>
        </w:rPr>
      </w:pPr>
      <w:bookmarkStart w:id="3" w:name="_Toc12963271"/>
      <w:r>
        <w:rPr>
          <w:rFonts w:ascii="Times New Roman" w:eastAsia="宋体" w:hAnsi="Times New Roman" w:cs="Times New Roman"/>
          <w:sz w:val="28"/>
          <w:szCs w:val="28"/>
        </w:rPr>
        <w:t>尺寸图</w:t>
      </w:r>
      <w:bookmarkEnd w:id="3"/>
    </w:p>
    <w:p w:rsidR="00592603" w:rsidRDefault="00D25047">
      <w:pPr>
        <w:widowControl/>
        <w:jc w:val="center"/>
      </w:pPr>
      <w:r>
        <w:rPr>
          <w:noProof/>
        </w:rPr>
        <w:drawing>
          <wp:inline distT="0" distB="0" distL="114300" distR="114300">
            <wp:extent cx="6061075" cy="2567940"/>
            <wp:effectExtent l="0" t="0" r="4445" b="7620"/>
            <wp:docPr id="3" name="图片 3" descr="da33ceb8204a863bf4638f52b98e0172d53e9192d016400273969f75c1e836a0QzpcVXNlcnNcNTc4MzZcQXBwRGF0YVxSb2FtaW5nXERpbmdUYWxrXDIwNDUyNTg4MjRfdjJcSW1hZ2VGaWxlc1wxNjgyNTU4MTg0MjU5X0YyODQ4MDA1LUEyQUMtNDU1OS05Q0ZFLTlDMDFEQTY2MkJDMC5wbm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a33ceb8204a863bf4638f52b98e0172d53e9192d016400273969f75c1e836a0QzpcVXNlcnNcNTc4MzZcQXBwRGF0YVxSb2FtaW5nXERpbmdUYWxrXDIwNDUyNTg4MjRfdjJcSW1hZ2VGaWxlc1wxNjgyNTU4MTg0MjU5X0YyODQ4MDA1LUEyQUMtNDU1OS05Q0ZFLTlDMDFEQTY2MkJDMC5wbmc="/>
                    <pic:cNvPicPr>
                      <a:picLocks noChangeAspect="1"/>
                    </pic:cNvPicPr>
                  </pic:nvPicPr>
                  <pic:blipFill>
                    <a:blip r:embed="rId12"/>
                    <a:srcRect t="5935" r="2951"/>
                    <a:stretch>
                      <a:fillRect/>
                    </a:stretch>
                  </pic:blipFill>
                  <pic:spPr>
                    <a:xfrm>
                      <a:off x="0" y="0"/>
                      <a:ext cx="606107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603" w:rsidRDefault="00592603">
      <w:pPr>
        <w:widowControl/>
        <w:jc w:val="left"/>
      </w:pPr>
    </w:p>
    <w:p w:rsidR="00592603" w:rsidRDefault="00D25047">
      <w:pPr>
        <w:widowControl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/>
        </w:rPr>
        <w:t>注：传感器接头为</w:t>
      </w:r>
      <w:r>
        <w:rPr>
          <w:rFonts w:ascii="Times New Roman" w:eastAsia="宋体" w:hAnsi="Times New Roman" w:cs="Times New Roman"/>
          <w:kern w:val="0"/>
          <w:sz w:val="24"/>
          <w:szCs w:val="24"/>
          <w:lang/>
        </w:rPr>
        <w:t>M16-5</w:t>
      </w:r>
      <w:r>
        <w:rPr>
          <w:rFonts w:ascii="Times New Roman" w:eastAsia="宋体" w:hAnsi="Times New Roman" w:cs="Times New Roman"/>
          <w:kern w:val="0"/>
          <w:sz w:val="24"/>
          <w:szCs w:val="24"/>
          <w:lang/>
        </w:rPr>
        <w:t>芯防水接头公头</w:t>
      </w:r>
    </w:p>
    <w:p w:rsidR="00592603" w:rsidRDefault="00D25047" w:rsidP="001B4BBE">
      <w:pPr>
        <w:pStyle w:val="2"/>
        <w:numPr>
          <w:ilvl w:val="0"/>
          <w:numId w:val="2"/>
        </w:numPr>
        <w:spacing w:beforeLines="50" w:afterLines="50" w:line="240" w:lineRule="auto"/>
        <w:ind w:left="0" w:firstLine="0"/>
        <w:rPr>
          <w:rFonts w:ascii="Times New Roman" w:eastAsia="宋体" w:hAnsi="Times New Roman" w:cs="Times New Roman"/>
        </w:rPr>
      </w:pPr>
      <w:bookmarkStart w:id="4" w:name="_Toc494117813"/>
      <w:bookmarkStart w:id="5" w:name="_Toc12963272"/>
      <w:r>
        <w:rPr>
          <w:rFonts w:ascii="Times New Roman" w:eastAsia="宋体" w:hAnsi="Times New Roman" w:cs="Times New Roman"/>
        </w:rPr>
        <w:t>安装</w:t>
      </w:r>
      <w:bookmarkEnd w:id="4"/>
      <w:r>
        <w:rPr>
          <w:rFonts w:ascii="Times New Roman" w:eastAsia="宋体" w:hAnsi="Times New Roman" w:cs="Times New Roman"/>
        </w:rPr>
        <w:t>和电气连接</w:t>
      </w:r>
      <w:bookmarkEnd w:id="5"/>
    </w:p>
    <w:p w:rsidR="00592603" w:rsidRDefault="00D25047" w:rsidP="001B4BBE">
      <w:pPr>
        <w:pStyle w:val="2"/>
        <w:numPr>
          <w:ilvl w:val="0"/>
          <w:numId w:val="5"/>
        </w:numPr>
        <w:spacing w:beforeLines="50" w:afterLines="50" w:line="24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bookmarkStart w:id="6" w:name="_Toc12963273"/>
      <w:r>
        <w:rPr>
          <w:rFonts w:ascii="Times New Roman" w:eastAsia="宋体" w:hAnsi="Times New Roman" w:cs="Times New Roman"/>
          <w:sz w:val="28"/>
          <w:szCs w:val="28"/>
        </w:rPr>
        <w:t>安装</w:t>
      </w:r>
      <w:bookmarkEnd w:id="6"/>
    </w:p>
    <w:p w:rsidR="00592603" w:rsidRDefault="00D25047">
      <w:pPr>
        <w:jc w:val="center"/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5610225" cy="2466975"/>
            <wp:effectExtent l="19050" t="0" r="9525" b="0"/>
            <wp:docPr id="2" name="Picture 192" descr="PH电极常用安装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92" descr="PH电极常用安装方法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603" w:rsidRDefault="00D25047" w:rsidP="001B4BBE">
      <w:pPr>
        <w:pStyle w:val="Default"/>
        <w:spacing w:beforeLines="50"/>
        <w:ind w:left="420" w:right="278"/>
        <w:rPr>
          <w:color w:val="FF0000"/>
        </w:rPr>
      </w:pPr>
      <w:bookmarkStart w:id="7" w:name="幻灯片编号_7"/>
      <w:bookmarkStart w:id="8" w:name="幻灯片编号_8"/>
      <w:bookmarkEnd w:id="7"/>
      <w:bookmarkEnd w:id="8"/>
      <w:r>
        <w:rPr>
          <w:color w:val="auto"/>
        </w:rPr>
        <w:lastRenderedPageBreak/>
        <w:t>注意：传感器安装时不能倒置或水平安装，至少倾斜</w:t>
      </w:r>
      <w:r>
        <w:rPr>
          <w:color w:val="auto"/>
        </w:rPr>
        <w:t>15</w:t>
      </w:r>
      <w:r>
        <w:rPr>
          <w:color w:val="auto"/>
        </w:rPr>
        <w:t>度角以上安装。</w:t>
      </w:r>
    </w:p>
    <w:p w:rsidR="00592603" w:rsidRDefault="00D25047" w:rsidP="001B4BBE">
      <w:pPr>
        <w:pStyle w:val="2"/>
        <w:numPr>
          <w:ilvl w:val="0"/>
          <w:numId w:val="5"/>
        </w:numPr>
        <w:spacing w:before="0" w:afterLines="50" w:line="240" w:lineRule="auto"/>
        <w:ind w:left="0" w:firstLine="323"/>
        <w:jc w:val="left"/>
        <w:rPr>
          <w:rFonts w:ascii="Times New Roman" w:eastAsia="宋体" w:hAnsi="Times New Roman" w:cs="Times New Roman"/>
          <w:sz w:val="28"/>
          <w:szCs w:val="28"/>
        </w:rPr>
      </w:pPr>
      <w:bookmarkStart w:id="9" w:name="_Toc12963274"/>
      <w:r>
        <w:rPr>
          <w:rFonts w:ascii="Times New Roman" w:eastAsia="宋体" w:hAnsi="Times New Roman" w:cs="Times New Roman"/>
          <w:sz w:val="28"/>
          <w:szCs w:val="28"/>
        </w:rPr>
        <w:t>电气连接</w:t>
      </w:r>
      <w:bookmarkEnd w:id="9"/>
    </w:p>
    <w:p w:rsidR="00592603" w:rsidRDefault="00D25047" w:rsidP="001B4BBE">
      <w:pPr>
        <w:ind w:firstLineChars="202" w:firstLine="485"/>
        <w:rPr>
          <w:rFonts w:ascii="Times New Roman" w:eastAsia="宋体" w:hAnsi="Times New Roman" w:cs="Times New Roman"/>
          <w:sz w:val="24"/>
        </w:rPr>
      </w:pPr>
      <w:bookmarkStart w:id="10" w:name="_Toc12963275"/>
      <w:r>
        <w:rPr>
          <w:rFonts w:ascii="Times New Roman" w:eastAsia="宋体" w:hAnsi="Times New Roman" w:cs="Times New Roman"/>
          <w:sz w:val="24"/>
        </w:rPr>
        <w:t>线缆为</w:t>
      </w:r>
      <w:r>
        <w:rPr>
          <w:rFonts w:ascii="Times New Roman" w:eastAsia="宋体" w:hAnsi="Times New Roman" w:cs="Times New Roman"/>
          <w:sz w:val="24"/>
        </w:rPr>
        <w:t>4</w:t>
      </w:r>
      <w:r>
        <w:rPr>
          <w:rFonts w:ascii="Times New Roman" w:eastAsia="宋体" w:hAnsi="Times New Roman" w:cs="Times New Roman"/>
          <w:sz w:val="24"/>
        </w:rPr>
        <w:t>芯双绞屏蔽线，线序定义：</w:t>
      </w:r>
    </w:p>
    <w:p w:rsidR="00592603" w:rsidRDefault="00D25047">
      <w:pPr>
        <w:pStyle w:val="11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电源线（</w:t>
      </w:r>
      <w:r>
        <w:rPr>
          <w:rFonts w:ascii="Times New Roman" w:hAnsi="Times New Roman"/>
          <w:sz w:val="24"/>
        </w:rPr>
        <w:t>12V</w:t>
      </w:r>
      <w:r>
        <w:rPr>
          <w:rFonts w:ascii="Times New Roman" w:hAnsi="Times New Roman"/>
          <w:sz w:val="24"/>
        </w:rPr>
        <w:t>～</w:t>
      </w:r>
      <w:r>
        <w:rPr>
          <w:rFonts w:ascii="Times New Roman" w:hAnsi="Times New Roman"/>
          <w:sz w:val="24"/>
        </w:rPr>
        <w:t>24VDC</w:t>
      </w:r>
      <w:r>
        <w:rPr>
          <w:rFonts w:ascii="Times New Roman" w:hAnsi="Times New Roman"/>
          <w:sz w:val="24"/>
        </w:rPr>
        <w:t>）</w:t>
      </w:r>
    </w:p>
    <w:p w:rsidR="00592603" w:rsidRDefault="00D25047">
      <w:pPr>
        <w:pStyle w:val="11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地线（</w:t>
      </w:r>
      <w:r>
        <w:rPr>
          <w:rFonts w:ascii="Times New Roman" w:hAnsi="Times New Roman"/>
          <w:sz w:val="24"/>
        </w:rPr>
        <w:t>GND</w:t>
      </w:r>
      <w:r>
        <w:rPr>
          <w:rFonts w:ascii="Times New Roman" w:hAnsi="Times New Roman"/>
          <w:sz w:val="24"/>
        </w:rPr>
        <w:t>）</w:t>
      </w:r>
    </w:p>
    <w:p w:rsidR="00592603" w:rsidRDefault="00D25047">
      <w:pPr>
        <w:pStyle w:val="11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</w:t>
      </w:r>
      <w:r>
        <w:rPr>
          <w:rFonts w:ascii="Times New Roman" w:hAnsi="Times New Roman"/>
          <w:sz w:val="24"/>
        </w:rPr>
        <w:t>—485A</w:t>
      </w:r>
    </w:p>
    <w:p w:rsidR="00592603" w:rsidRDefault="00D25047">
      <w:pPr>
        <w:pStyle w:val="11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白色线</w:t>
      </w:r>
      <w:r>
        <w:rPr>
          <w:rFonts w:ascii="Times New Roman" w:hAnsi="Times New Roman"/>
          <w:sz w:val="24"/>
        </w:rPr>
        <w:t>—485B</w:t>
      </w:r>
    </w:p>
    <w:p w:rsidR="00592603" w:rsidRDefault="00D25047" w:rsidP="001B4BBE">
      <w:pPr>
        <w:pStyle w:val="11"/>
        <w:spacing w:beforeLines="50"/>
        <w:ind w:firstLineChars="0"/>
        <w:rPr>
          <w:rFonts w:ascii="Times New Roman" w:hAnsi="Times New Roman"/>
          <w:sz w:val="24"/>
        </w:rPr>
      </w:pPr>
      <w:bookmarkStart w:id="11" w:name="_Toc494377400"/>
      <w:bookmarkStart w:id="12" w:name="_Toc496261164"/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 w:rsidR="00592603" w:rsidRDefault="00D25047" w:rsidP="001B4BBE">
      <w:pPr>
        <w:pStyle w:val="11"/>
        <w:spacing w:beforeLines="50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11"/>
      <w:bookmarkEnd w:id="12"/>
    </w:p>
    <w:p w:rsidR="00592603" w:rsidRDefault="00D25047" w:rsidP="001B4BBE">
      <w:pPr>
        <w:pStyle w:val="2"/>
        <w:numPr>
          <w:ilvl w:val="0"/>
          <w:numId w:val="2"/>
        </w:numPr>
        <w:spacing w:beforeLines="100" w:afterLines="100" w:line="240" w:lineRule="auto"/>
        <w:ind w:left="0" w:firstLine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维护和保养</w:t>
      </w:r>
      <w:bookmarkEnd w:id="10"/>
    </w:p>
    <w:p w:rsidR="00592603" w:rsidRDefault="00D25047" w:rsidP="001B4BBE">
      <w:pPr>
        <w:pStyle w:val="3"/>
        <w:numPr>
          <w:ilvl w:val="0"/>
          <w:numId w:val="7"/>
        </w:numPr>
        <w:spacing w:beforeLines="50" w:afterLines="50" w:line="240" w:lineRule="auto"/>
        <w:ind w:leftChars="100" w:left="630"/>
        <w:jc w:val="left"/>
        <w:rPr>
          <w:rFonts w:ascii="Times New Roman" w:eastAsia="宋体" w:hAnsi="Times New Roman" w:cs="Times New Roman"/>
          <w:sz w:val="28"/>
          <w:szCs w:val="28"/>
        </w:rPr>
      </w:pPr>
      <w:bookmarkStart w:id="13" w:name="_Toc12963276"/>
      <w:bookmarkStart w:id="14" w:name="_Toc496624043"/>
      <w:r>
        <w:rPr>
          <w:rFonts w:ascii="Times New Roman" w:eastAsia="宋体" w:hAnsi="Times New Roman" w:cs="Times New Roman"/>
          <w:sz w:val="28"/>
          <w:szCs w:val="28"/>
        </w:rPr>
        <w:t>使用和保养</w:t>
      </w:r>
      <w:bookmarkEnd w:id="13"/>
      <w:bookmarkEnd w:id="14"/>
    </w:p>
    <w:p w:rsidR="00592603" w:rsidRDefault="00D25047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5" w:name="_Hlk93321711"/>
      <w:bookmarkStart w:id="16" w:name="_Hlk93321746"/>
      <w:r>
        <w:rPr>
          <w:rFonts w:ascii="Times New Roman" w:eastAsia="宋体" w:hAnsi="Times New Roman" w:cs="Times New Roman"/>
          <w:sz w:val="24"/>
          <w:szCs w:val="24"/>
        </w:rPr>
        <w:t>在测试前，电极应在活化液中浸泡</w:t>
      </w:r>
      <w:r>
        <w:rPr>
          <w:rFonts w:ascii="Times New Roman" w:eastAsia="宋体" w:hAnsi="Times New Roman" w:cs="Times New Roman"/>
          <w:sz w:val="24"/>
          <w:szCs w:val="24"/>
        </w:rPr>
        <w:t>24</w:t>
      </w:r>
      <w:r>
        <w:rPr>
          <w:rFonts w:ascii="Times New Roman" w:eastAsia="宋体" w:hAnsi="Times New Roman" w:cs="Times New Roman"/>
          <w:sz w:val="24"/>
          <w:szCs w:val="24"/>
        </w:rPr>
        <w:t>小时</w:t>
      </w:r>
      <w:r>
        <w:rPr>
          <w:rFonts w:ascii="Times New Roman" w:eastAsia="宋体" w:hAnsi="Times New Roman" w:cs="Times New Roman" w:hint="eastAsia"/>
          <w:sz w:val="24"/>
          <w:szCs w:val="24"/>
        </w:rPr>
        <w:t>，活化完成后，在去离子水中清洗干净</w:t>
      </w:r>
      <w:r>
        <w:rPr>
          <w:rFonts w:ascii="Times New Roman" w:eastAsia="宋体" w:hAnsi="Times New Roman" w:cs="Times New Roman"/>
          <w:sz w:val="24"/>
          <w:szCs w:val="24"/>
        </w:rPr>
        <w:t>。电极</w:t>
      </w:r>
      <w:r>
        <w:rPr>
          <w:rFonts w:ascii="Times New Roman" w:eastAsia="宋体" w:hAnsi="Times New Roman" w:cs="Times New Roman" w:hint="eastAsia"/>
          <w:sz w:val="24"/>
          <w:szCs w:val="24"/>
        </w:rPr>
        <w:t>长期（两周以上）不</w:t>
      </w:r>
      <w:r>
        <w:rPr>
          <w:rFonts w:ascii="Times New Roman" w:eastAsia="宋体" w:hAnsi="Times New Roman" w:cs="Times New Roman"/>
          <w:sz w:val="24"/>
          <w:szCs w:val="24"/>
        </w:rPr>
        <w:t>使用</w:t>
      </w:r>
      <w:r>
        <w:rPr>
          <w:rFonts w:ascii="Times New Roman" w:eastAsia="宋体" w:hAnsi="Times New Roman" w:cs="Times New Roman" w:hint="eastAsia"/>
          <w:sz w:val="24"/>
          <w:szCs w:val="24"/>
        </w:rPr>
        <w:t>要</w:t>
      </w:r>
      <w:r>
        <w:rPr>
          <w:rFonts w:ascii="Times New Roman" w:eastAsia="宋体" w:hAnsi="Times New Roman" w:cs="Times New Roman"/>
          <w:sz w:val="24"/>
          <w:szCs w:val="24"/>
        </w:rPr>
        <w:t>干燥</w:t>
      </w:r>
      <w:r>
        <w:rPr>
          <w:rFonts w:ascii="Times New Roman" w:eastAsia="宋体" w:hAnsi="Times New Roman" w:cs="Times New Roman" w:hint="eastAsia"/>
          <w:sz w:val="24"/>
          <w:szCs w:val="24"/>
        </w:rPr>
        <w:t>储存</w:t>
      </w:r>
      <w:r>
        <w:rPr>
          <w:rFonts w:ascii="Times New Roman" w:eastAsia="宋体" w:hAnsi="Times New Roman" w:cs="Times New Roman"/>
          <w:sz w:val="24"/>
          <w:szCs w:val="24"/>
        </w:rPr>
        <w:t>，电极的感应元件应该套入保护</w:t>
      </w:r>
      <w:r>
        <w:rPr>
          <w:rFonts w:ascii="Times New Roman" w:eastAsia="宋体" w:hAnsi="Times New Roman" w:cs="Times New Roman" w:hint="eastAsia"/>
          <w:sz w:val="24"/>
          <w:szCs w:val="24"/>
        </w:rPr>
        <w:t>帽</w:t>
      </w:r>
      <w:r>
        <w:rPr>
          <w:rFonts w:ascii="Times New Roman" w:eastAsia="宋体" w:hAnsi="Times New Roman" w:cs="Times New Roman"/>
          <w:sz w:val="24"/>
          <w:szCs w:val="24"/>
        </w:rPr>
        <w:t>中。</w:t>
      </w:r>
    </w:p>
    <w:bookmarkEnd w:id="15"/>
    <w:p w:rsidR="00592603" w:rsidRDefault="00D25047">
      <w:pPr>
        <w:widowControl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检查接线端子处是否干燥，如有沾污，请用无水酒精擦拭，吹干后使用。应避免长期浸泡在蒸馏水或蛋白质溶液中，并防止与有机硅油脂接触。使用时间较长的电极，它的</w:t>
      </w:r>
      <w:r>
        <w:rPr>
          <w:rFonts w:ascii="Times New Roman" w:eastAsia="宋体" w:hAnsi="Times New Roman" w:cs="Times New Roman"/>
          <w:sz w:val="24"/>
          <w:szCs w:val="24"/>
        </w:rPr>
        <w:t>PVC</w:t>
      </w:r>
      <w:r>
        <w:rPr>
          <w:rFonts w:ascii="Times New Roman" w:eastAsia="宋体" w:hAnsi="Times New Roman" w:cs="Times New Roman"/>
          <w:sz w:val="24"/>
          <w:szCs w:val="24"/>
        </w:rPr>
        <w:t>膜可能变成半透明或附有沉积物，此时可用蒸馏水（或去离子水）冲洗。电极使用时间较长，出现测量误差时，须进行校正。</w:t>
      </w:r>
    </w:p>
    <w:p w:rsidR="00592603" w:rsidRDefault="00D25047">
      <w:pPr>
        <w:widowControl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当用以上方式对电极进行维护和保养时仍不能进行标定和测量时，说明电极已经失效，请更换电极。</w:t>
      </w:r>
    </w:p>
    <w:bookmarkEnd w:id="16"/>
    <w:p w:rsidR="00592603" w:rsidRDefault="00D25047" w:rsidP="001B4BBE">
      <w:pPr>
        <w:widowControl/>
        <w:spacing w:afterLines="50"/>
        <w:ind w:firstLineChars="225" w:firstLine="54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主要干扰离子见下表：</w:t>
      </w:r>
    </w:p>
    <w:p w:rsidR="00592603" w:rsidRDefault="00D25047" w:rsidP="001B4BBE">
      <w:pPr>
        <w:widowControl/>
        <w:spacing w:afterLines="50"/>
        <w:ind w:firstLine="42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在不同铵离子浓度下可产生</w:t>
      </w:r>
      <w:r>
        <w:rPr>
          <w:rFonts w:ascii="Times New Roman" w:eastAsia="宋体" w:hAnsi="Times New Roman" w:cs="Times New Roman"/>
          <w:sz w:val="24"/>
          <w:szCs w:val="24"/>
        </w:rPr>
        <w:t>10%</w:t>
      </w:r>
      <w:r>
        <w:rPr>
          <w:rFonts w:ascii="Times New Roman" w:eastAsia="宋体" w:hAnsi="Times New Roman" w:cs="Times New Roman"/>
          <w:sz w:val="24"/>
          <w:szCs w:val="24"/>
        </w:rPr>
        <w:t>的误差的干扰离子浓度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876"/>
        <w:gridCol w:w="1876"/>
        <w:gridCol w:w="1876"/>
      </w:tblGrid>
      <w:tr w:rsidR="00592603">
        <w:trPr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Interferences (moles/liter)</w:t>
            </w:r>
          </w:p>
        </w:tc>
        <w:tc>
          <w:tcPr>
            <w:tcW w:w="1876" w:type="dxa"/>
            <w:tcBorders>
              <w:top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-4</w:t>
            </w:r>
            <w:r>
              <w:rPr>
                <w:rFonts w:ascii="Times New Roman" w:eastAsia="宋体" w:hAnsi="Times New Roman" w:cs="Times New Roman"/>
              </w:rPr>
              <w:t xml:space="preserve"> M Ammonium</w:t>
            </w:r>
          </w:p>
        </w:tc>
        <w:tc>
          <w:tcPr>
            <w:tcW w:w="1876" w:type="dxa"/>
            <w:tcBorders>
              <w:top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-3</w:t>
            </w:r>
            <w:r>
              <w:rPr>
                <w:rFonts w:ascii="Times New Roman" w:eastAsia="宋体" w:hAnsi="Times New Roman" w:cs="Times New Roman"/>
              </w:rPr>
              <w:t xml:space="preserve"> M Ammonium</w:t>
            </w:r>
          </w:p>
        </w:tc>
        <w:tc>
          <w:tcPr>
            <w:tcW w:w="1876" w:type="dxa"/>
            <w:tcBorders>
              <w:top w:val="single" w:sz="6" w:space="0" w:color="auto"/>
              <w:righ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-2</w:t>
            </w:r>
            <w:r>
              <w:rPr>
                <w:rFonts w:ascii="Times New Roman" w:eastAsia="宋体" w:hAnsi="Times New Roman" w:cs="Times New Roman"/>
              </w:rPr>
              <w:t xml:space="preserve"> M Ammonium</w:t>
            </w:r>
          </w:p>
        </w:tc>
      </w:tr>
      <w:tr w:rsidR="00592603">
        <w:trPr>
          <w:jc w:val="center"/>
        </w:trPr>
        <w:tc>
          <w:tcPr>
            <w:tcW w:w="3120" w:type="dxa"/>
            <w:tcBorders>
              <w:lef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H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&lt; 2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&lt; 1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&lt; 1</w:t>
            </w:r>
          </w:p>
        </w:tc>
      </w:tr>
      <w:tr w:rsidR="00592603">
        <w:trPr>
          <w:jc w:val="center"/>
        </w:trPr>
        <w:tc>
          <w:tcPr>
            <w:tcW w:w="3120" w:type="dxa"/>
            <w:tcBorders>
              <w:lef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vertAlign w:val="superscript"/>
              </w:rPr>
            </w:pPr>
            <w:r>
              <w:rPr>
                <w:rFonts w:ascii="Times New Roman" w:eastAsia="宋体" w:hAnsi="Times New Roman" w:cs="Times New Roman"/>
              </w:rPr>
              <w:t>Li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0.2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0.5</w:t>
            </w:r>
          </w:p>
        </w:tc>
      </w:tr>
      <w:tr w:rsidR="00592603">
        <w:trPr>
          <w:jc w:val="center"/>
        </w:trPr>
        <w:tc>
          <w:tcPr>
            <w:tcW w:w="3120" w:type="dxa"/>
            <w:tcBorders>
              <w:lef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Na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0.005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0.08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0.8</w:t>
            </w:r>
          </w:p>
        </w:tc>
      </w:tr>
      <w:tr w:rsidR="00592603">
        <w:trPr>
          <w:jc w:val="center"/>
        </w:trPr>
        <w:tc>
          <w:tcPr>
            <w:tcW w:w="3120" w:type="dxa"/>
            <w:tcBorders>
              <w:lef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K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7*10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-5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6*10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-4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6*10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-3</w:t>
            </w:r>
          </w:p>
        </w:tc>
      </w:tr>
      <w:tr w:rsidR="00592603">
        <w:trPr>
          <w:jc w:val="center"/>
        </w:trPr>
        <w:tc>
          <w:tcPr>
            <w:tcW w:w="3120" w:type="dxa"/>
            <w:tcBorders>
              <w:lef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Cs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0.003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0.05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0.5</w:t>
            </w:r>
          </w:p>
        </w:tc>
      </w:tr>
      <w:tr w:rsidR="00592603">
        <w:trPr>
          <w:jc w:val="center"/>
        </w:trPr>
        <w:tc>
          <w:tcPr>
            <w:tcW w:w="3120" w:type="dxa"/>
            <w:tcBorders>
              <w:lef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Mg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3+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&gt; 0.5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&gt; 1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&gt; 1</w:t>
            </w:r>
          </w:p>
        </w:tc>
      </w:tr>
      <w:tr w:rsidR="00592603">
        <w:trPr>
          <w:jc w:val="center"/>
        </w:trPr>
        <w:tc>
          <w:tcPr>
            <w:tcW w:w="3120" w:type="dxa"/>
            <w:tcBorders>
              <w:lef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Ca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2+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&gt; 0.2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&gt; 1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&gt; 1</w:t>
            </w:r>
          </w:p>
        </w:tc>
      </w:tr>
      <w:tr w:rsidR="00592603">
        <w:trPr>
          <w:jc w:val="center"/>
        </w:trPr>
        <w:tc>
          <w:tcPr>
            <w:tcW w:w="3120" w:type="dxa"/>
            <w:tcBorders>
              <w:lef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Sr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2+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&gt; 0.2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&gt; 1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&gt; 1</w:t>
            </w:r>
          </w:p>
        </w:tc>
      </w:tr>
      <w:tr w:rsidR="00592603">
        <w:trPr>
          <w:jc w:val="center"/>
        </w:trPr>
        <w:tc>
          <w:tcPr>
            <w:tcW w:w="3120" w:type="dxa"/>
            <w:tcBorders>
              <w:lef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Ba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2+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&gt; 0.1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&gt; 0.5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&gt; </w:t>
            </w:r>
            <w:r>
              <w:rPr>
                <w:rFonts w:ascii="Times New Roman" w:eastAsia="宋体" w:hAnsi="Times New Roman" w:cs="Times New Roman"/>
              </w:rPr>
              <w:t>0.5</w:t>
            </w:r>
          </w:p>
        </w:tc>
      </w:tr>
      <w:tr w:rsidR="00592603">
        <w:trPr>
          <w:jc w:val="center"/>
        </w:trPr>
        <w:tc>
          <w:tcPr>
            <w:tcW w:w="3120" w:type="dxa"/>
            <w:tcBorders>
              <w:lef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Zn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2+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0.001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0.01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0.1</w:t>
            </w:r>
          </w:p>
        </w:tc>
      </w:tr>
      <w:tr w:rsidR="00592603">
        <w:trPr>
          <w:jc w:val="center"/>
        </w:trPr>
        <w:tc>
          <w:tcPr>
            <w:tcW w:w="3120" w:type="dxa"/>
            <w:tcBorders>
              <w:lef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N</w:t>
            </w:r>
            <w:r>
              <w:rPr>
                <w:rFonts w:ascii="Times New Roman" w:eastAsia="宋体" w:hAnsi="Times New Roman" w:cs="Times New Roman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</w:rPr>
              <w:t>H</w:t>
            </w:r>
            <w:r>
              <w:rPr>
                <w:rFonts w:ascii="Times New Roman" w:eastAsia="宋体" w:hAnsi="Times New Roman" w:cs="Times New Roman"/>
                <w:vertAlign w:val="subscript"/>
              </w:rPr>
              <w:t>5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&gt; 0.1</w:t>
            </w:r>
          </w:p>
        </w:tc>
        <w:tc>
          <w:tcPr>
            <w:tcW w:w="1876" w:type="dxa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&gt; 0.1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&gt;0.1</w:t>
            </w:r>
          </w:p>
        </w:tc>
      </w:tr>
      <w:tr w:rsidR="00592603">
        <w:trPr>
          <w:jc w:val="center"/>
        </w:trPr>
        <w:tc>
          <w:tcPr>
            <w:tcW w:w="3120" w:type="dxa"/>
            <w:tcBorders>
              <w:left w:val="single" w:sz="6" w:space="0" w:color="auto"/>
              <w:bottom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Bu</w:t>
            </w:r>
            <w:r>
              <w:rPr>
                <w:rFonts w:ascii="Times New Roman" w:eastAsia="宋体" w:hAnsi="Times New Roman" w:cs="Times New Roman"/>
                <w:vertAlign w:val="subscript"/>
              </w:rPr>
              <w:t>4</w:t>
            </w:r>
            <w:r>
              <w:rPr>
                <w:rFonts w:ascii="Times New Roman" w:eastAsia="宋体" w:hAnsi="Times New Roman" w:cs="Times New Roman"/>
              </w:rPr>
              <w:t>N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+</w:t>
            </w:r>
          </w:p>
        </w:tc>
        <w:tc>
          <w:tcPr>
            <w:tcW w:w="1876" w:type="dxa"/>
            <w:tcBorders>
              <w:bottom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1*10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-5</w:t>
            </w:r>
          </w:p>
        </w:tc>
        <w:tc>
          <w:tcPr>
            <w:tcW w:w="1876" w:type="dxa"/>
            <w:tcBorders>
              <w:bottom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1*10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-4</w:t>
            </w:r>
          </w:p>
        </w:tc>
        <w:tc>
          <w:tcPr>
            <w:tcW w:w="1876" w:type="dxa"/>
            <w:tcBorders>
              <w:bottom w:val="single" w:sz="6" w:space="0" w:color="auto"/>
              <w:right w:val="single" w:sz="6" w:space="0" w:color="auto"/>
            </w:tcBorders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1*10</w:t>
            </w:r>
            <w:r>
              <w:rPr>
                <w:rFonts w:ascii="Times New Roman" w:eastAsia="宋体" w:hAnsi="Times New Roman" w:cs="Times New Roman"/>
                <w:vertAlign w:val="superscript"/>
              </w:rPr>
              <w:t>-3</w:t>
            </w:r>
          </w:p>
        </w:tc>
      </w:tr>
    </w:tbl>
    <w:p w:rsidR="00592603" w:rsidRDefault="00D25047" w:rsidP="001B4BBE">
      <w:pPr>
        <w:pStyle w:val="3"/>
        <w:numPr>
          <w:ilvl w:val="0"/>
          <w:numId w:val="7"/>
        </w:numPr>
        <w:spacing w:beforeLines="50" w:afterLines="50" w:line="24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bookmarkStart w:id="17" w:name="_Toc496251215"/>
      <w:bookmarkStart w:id="18" w:name="_Toc12963277"/>
      <w:r>
        <w:rPr>
          <w:rFonts w:ascii="Times New Roman" w:eastAsia="宋体" w:hAnsi="Times New Roman" w:cs="Times New Roman"/>
          <w:sz w:val="28"/>
          <w:szCs w:val="28"/>
        </w:rPr>
        <w:lastRenderedPageBreak/>
        <w:t>传感器的校准</w:t>
      </w:r>
      <w:bookmarkEnd w:id="17"/>
      <w:bookmarkEnd w:id="18"/>
    </w:p>
    <w:p w:rsidR="00592603" w:rsidRDefault="00D25047" w:rsidP="001B4BBE">
      <w:pPr>
        <w:widowControl/>
        <w:ind w:firstLineChars="100" w:firstLine="241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注意：传感器在出厂前已经校准，若非超出测量误差不宜随意校准。</w:t>
      </w:r>
    </w:p>
    <w:p w:rsidR="00592603" w:rsidRDefault="00D25047">
      <w:pPr>
        <w:numPr>
          <w:ilvl w:val="0"/>
          <w:numId w:val="8"/>
        </w:numPr>
        <w:ind w:leftChars="100" w:left="21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零点校准</w:t>
      </w:r>
    </w:p>
    <w:p w:rsidR="00592603" w:rsidRDefault="00D25047">
      <w:pPr>
        <w:pStyle w:val="310"/>
        <w:ind w:leftChars="100" w:left="21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将传感器放入盛有零点标准溶液的小瓶中，等待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/>
          <w:sz w:val="24"/>
          <w:szCs w:val="24"/>
        </w:rPr>
        <w:t>分钟，待数值稳定后看显示的数值是否在误差范围内，如果不是则需进行零点校准。校准指令参照附录</w:t>
      </w:r>
      <w:r>
        <w:rPr>
          <w:rFonts w:ascii="Times New Roman" w:eastAsia="宋体" w:hAnsi="Times New Roman" w:cs="Times New Roman"/>
          <w:sz w:val="24"/>
        </w:rPr>
        <w:t>。</w:t>
      </w:r>
    </w:p>
    <w:p w:rsidR="00592603" w:rsidRDefault="00D25047">
      <w:pPr>
        <w:numPr>
          <w:ilvl w:val="0"/>
          <w:numId w:val="8"/>
        </w:numPr>
        <w:ind w:leftChars="100" w:left="21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斜率校准</w:t>
      </w:r>
    </w:p>
    <w:p w:rsidR="00592603" w:rsidRDefault="00D25047">
      <w:pPr>
        <w:ind w:leftChars="100" w:left="210" w:firstLineChars="200" w:firstLine="480"/>
        <w:rPr>
          <w:rFonts w:ascii="Times New Roman" w:eastAsia="宋体" w:hAnsi="Times New Roman" w:cs="Times New Roman"/>
          <w:sz w:val="10"/>
          <w:szCs w:val="10"/>
        </w:rPr>
      </w:pPr>
      <w:r>
        <w:rPr>
          <w:rFonts w:ascii="Times New Roman" w:eastAsia="宋体" w:hAnsi="Times New Roman" w:cs="Times New Roman"/>
          <w:sz w:val="24"/>
          <w:szCs w:val="24"/>
        </w:rPr>
        <w:t>将传感器放入盛有斜率标准溶液的小瓶中，等待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/>
          <w:sz w:val="24"/>
          <w:szCs w:val="24"/>
        </w:rPr>
        <w:t>分钟，待数值稳定后看显示的数值是否在误差范围内，如果不是则需进行斜率校准。校准指令参照附录。</w:t>
      </w:r>
    </w:p>
    <w:p w:rsidR="00592603" w:rsidRDefault="00D25047">
      <w:pPr>
        <w:pStyle w:val="2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eastAsia="宋体" w:hAnsi="Times New Roman" w:cs="Times New Roman"/>
        </w:rPr>
      </w:pPr>
      <w:bookmarkStart w:id="19" w:name="_Toc12963278"/>
      <w:bookmarkStart w:id="20" w:name="_Toc494117818"/>
      <w:bookmarkStart w:id="21" w:name="OLE_LINK11"/>
      <w:r>
        <w:rPr>
          <w:rFonts w:ascii="Times New Roman" w:eastAsia="宋体" w:hAnsi="Times New Roman" w:cs="Times New Roman"/>
        </w:rPr>
        <w:t>质量和服务</w:t>
      </w:r>
      <w:bookmarkEnd w:id="19"/>
      <w:bookmarkEnd w:id="20"/>
    </w:p>
    <w:p w:rsidR="00592603" w:rsidRDefault="00D25047" w:rsidP="001B4BBE">
      <w:pPr>
        <w:pStyle w:val="3"/>
        <w:numPr>
          <w:ilvl w:val="0"/>
          <w:numId w:val="9"/>
        </w:numPr>
        <w:spacing w:beforeLines="50" w:afterLines="50" w:line="240" w:lineRule="auto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bookmarkStart w:id="22" w:name="_Toc492393682"/>
      <w:bookmarkStart w:id="23" w:name="_Toc12963279"/>
      <w:r>
        <w:rPr>
          <w:rFonts w:ascii="Times New Roman" w:eastAsia="宋体" w:hAnsi="Times New Roman" w:cs="Times New Roman"/>
          <w:kern w:val="0"/>
          <w:sz w:val="28"/>
          <w:szCs w:val="28"/>
        </w:rPr>
        <w:t>质量保证</w:t>
      </w:r>
      <w:bookmarkEnd w:id="22"/>
      <w:bookmarkEnd w:id="23"/>
    </w:p>
    <w:p w:rsidR="00592603" w:rsidRDefault="00D25047">
      <w:pPr>
        <w:numPr>
          <w:ilvl w:val="0"/>
          <w:numId w:val="10"/>
        </w:numPr>
        <w:tabs>
          <w:tab w:val="left" w:pos="420"/>
        </w:tabs>
        <w:ind w:left="0"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72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小时老化实验、稳定性实验，不让一支不合格产品出厂。</w:t>
      </w:r>
    </w:p>
    <w:p w:rsidR="00592603" w:rsidRDefault="00D25047">
      <w:pPr>
        <w:numPr>
          <w:ilvl w:val="0"/>
          <w:numId w:val="10"/>
        </w:numPr>
        <w:tabs>
          <w:tab w:val="left" w:pos="420"/>
        </w:tabs>
        <w:ind w:left="0" w:firstLineChars="200" w:firstLine="480"/>
        <w:rPr>
          <w:rFonts w:ascii="Times New Roman" w:eastAsia="宋体" w:hAnsi="Times New Roman" w:cs="Times New Roman"/>
          <w:szCs w:val="28"/>
          <w:shd w:val="clear" w:color="FFFFFF" w:fill="D9D9D9"/>
        </w:rPr>
      </w:pP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收货方对不合格率达到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2%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的产品批次直接退回，所有产生的费用由供货方承担。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检测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标准参考供货方提供的产品说明。</w:t>
      </w:r>
    </w:p>
    <w:p w:rsidR="00592603" w:rsidRDefault="00D25047">
      <w:pPr>
        <w:numPr>
          <w:ilvl w:val="0"/>
          <w:numId w:val="10"/>
        </w:numPr>
        <w:tabs>
          <w:tab w:val="left" w:pos="420"/>
        </w:tabs>
        <w:ind w:left="0" w:firstLineChars="200" w:firstLine="480"/>
        <w:rPr>
          <w:rFonts w:ascii="Times New Roman" w:eastAsia="宋体" w:hAnsi="Times New Roman" w:cs="Times New Roman"/>
          <w:szCs w:val="28"/>
          <w:shd w:val="clear" w:color="FFFFFF" w:fill="D9D9D9"/>
        </w:rPr>
      </w:pP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保证货源数量和出货速度。</w:t>
      </w:r>
    </w:p>
    <w:p w:rsidR="00592603" w:rsidRDefault="00D25047" w:rsidP="001B4BBE">
      <w:pPr>
        <w:pStyle w:val="3"/>
        <w:numPr>
          <w:ilvl w:val="0"/>
          <w:numId w:val="9"/>
        </w:numPr>
        <w:spacing w:beforeLines="50" w:afterLines="50" w:line="24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bookmarkStart w:id="24" w:name="幻灯片编号_9"/>
      <w:bookmarkStart w:id="25" w:name="_Toc12963280"/>
      <w:bookmarkEnd w:id="24"/>
      <w:r>
        <w:rPr>
          <w:rFonts w:ascii="Times New Roman" w:eastAsia="宋体" w:hAnsi="Times New Roman" w:cs="Times New Roman"/>
          <w:sz w:val="28"/>
          <w:szCs w:val="28"/>
        </w:rPr>
        <w:t>配件和备件</w:t>
      </w:r>
      <w:bookmarkEnd w:id="25"/>
    </w:p>
    <w:p w:rsidR="00592603" w:rsidRDefault="00D25047">
      <w:pPr>
        <w:ind w:firstLine="23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此产品包括：</w:t>
      </w:r>
    </w:p>
    <w:p w:rsidR="00592603" w:rsidRDefault="00D25047">
      <w:pPr>
        <w:numPr>
          <w:ilvl w:val="0"/>
          <w:numId w:val="11"/>
        </w:numPr>
        <w:ind w:left="0"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传感器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支</w:t>
      </w:r>
    </w:p>
    <w:p w:rsidR="00592603" w:rsidRDefault="00D25047">
      <w:pPr>
        <w:numPr>
          <w:ilvl w:val="0"/>
          <w:numId w:val="11"/>
        </w:numPr>
        <w:ind w:left="0"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说明书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份</w:t>
      </w:r>
    </w:p>
    <w:p w:rsidR="00592603" w:rsidRDefault="00D25047">
      <w:pPr>
        <w:numPr>
          <w:ilvl w:val="0"/>
          <w:numId w:val="11"/>
        </w:numPr>
        <w:ind w:left="0"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合格证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张</w:t>
      </w:r>
    </w:p>
    <w:p w:rsidR="00592603" w:rsidRDefault="00D25047">
      <w:pPr>
        <w:numPr>
          <w:ilvl w:val="0"/>
          <w:numId w:val="11"/>
        </w:numPr>
        <w:ind w:left="0"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1mg/L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和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10mg/L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校准液各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100mL</w:t>
      </w:r>
    </w:p>
    <w:p w:rsidR="00592603" w:rsidRDefault="00D25047">
      <w:pPr>
        <w:numPr>
          <w:ilvl w:val="0"/>
          <w:numId w:val="11"/>
        </w:numPr>
        <w:ind w:left="0"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bookmarkStart w:id="26" w:name="_Toc452497954"/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使用前活化液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100mL</w:t>
      </w:r>
    </w:p>
    <w:p w:rsidR="00592603" w:rsidRDefault="00D25047">
      <w:pPr>
        <w:numPr>
          <w:ilvl w:val="0"/>
          <w:numId w:val="11"/>
        </w:numPr>
        <w:ind w:left="0"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线缆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根（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5m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）</w:t>
      </w:r>
    </w:p>
    <w:p w:rsidR="00592603" w:rsidRDefault="00D25047" w:rsidP="001B4BBE">
      <w:pPr>
        <w:pStyle w:val="3"/>
        <w:numPr>
          <w:ilvl w:val="0"/>
          <w:numId w:val="9"/>
        </w:numPr>
        <w:spacing w:beforeLines="50" w:afterLines="50" w:line="24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bookmarkStart w:id="27" w:name="_Toc12963281"/>
      <w:r>
        <w:rPr>
          <w:rFonts w:ascii="Times New Roman" w:eastAsia="宋体" w:hAnsi="Times New Roman" w:cs="Times New Roman"/>
          <w:sz w:val="28"/>
          <w:szCs w:val="28"/>
        </w:rPr>
        <w:t>售后服务</w:t>
      </w:r>
      <w:bookmarkEnd w:id="26"/>
      <w:r>
        <w:rPr>
          <w:rFonts w:ascii="Times New Roman" w:eastAsia="宋体" w:hAnsi="Times New Roman" w:cs="Times New Roman"/>
          <w:sz w:val="28"/>
          <w:szCs w:val="28"/>
        </w:rPr>
        <w:t>承诺</w:t>
      </w:r>
      <w:bookmarkEnd w:id="27"/>
    </w:p>
    <w:p w:rsidR="00592603" w:rsidRDefault="00D25047">
      <w:pPr>
        <w:tabs>
          <w:tab w:val="left" w:pos="420"/>
        </w:tabs>
        <w:ind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bookmarkStart w:id="28" w:name="OLE_LINK9"/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本公司提供自销售日起一年内的本机售后保证，电极属于易耗品保修半年。但不包括不当使用所造成的损坏，若需要维修或调整，请寄回，但运费需自负，寄回时需确定包装良好以避免运送途中损坏，本公司将免费维修仪器的损坏。</w:t>
      </w:r>
      <w:bookmarkEnd w:id="21"/>
      <w:bookmarkEnd w:id="28"/>
    </w:p>
    <w:p w:rsidR="00592603" w:rsidRDefault="00592603">
      <w:pPr>
        <w:tabs>
          <w:tab w:val="left" w:pos="420"/>
        </w:tabs>
        <w:ind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</w:p>
    <w:p w:rsidR="00592603" w:rsidRDefault="00D25047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:rsidR="00592603" w:rsidRDefault="00D25047" w:rsidP="001B4BBE">
      <w:pPr>
        <w:pStyle w:val="2"/>
        <w:spacing w:beforeLines="100" w:afterLines="50" w:line="240" w:lineRule="auto"/>
        <w:rPr>
          <w:rFonts w:ascii="Times New Roman" w:eastAsia="宋体" w:hAnsi="Times New Roman" w:cs="Times New Roman"/>
        </w:rPr>
      </w:pPr>
      <w:bookmarkStart w:id="29" w:name="_Toc12963282"/>
      <w:r>
        <w:rPr>
          <w:rFonts w:ascii="Times New Roman" w:eastAsia="宋体" w:hAnsi="Times New Roman" w:cs="Times New Roman"/>
        </w:rPr>
        <w:lastRenderedPageBreak/>
        <w:t>附录数据通讯</w:t>
      </w:r>
      <w:bookmarkEnd w:id="29"/>
    </w:p>
    <w:p w:rsidR="00592603" w:rsidRDefault="00D25047" w:rsidP="001B4BBE">
      <w:pPr>
        <w:pStyle w:val="11"/>
        <w:numPr>
          <w:ilvl w:val="1"/>
          <w:numId w:val="12"/>
        </w:numPr>
        <w:suppressAutoHyphens w:val="0"/>
        <w:spacing w:beforeLines="50" w:afterLines="50"/>
        <w:ind w:left="992" w:firstLineChars="0" w:hanging="567"/>
        <w:jc w:val="both"/>
        <w:rPr>
          <w:rFonts w:ascii="Times New Roman" w:hAnsi="Times New Roman"/>
          <w:b/>
          <w:kern w:val="0"/>
          <w:sz w:val="24"/>
        </w:rPr>
      </w:pPr>
      <w:bookmarkStart w:id="30" w:name="OLE_LINK4"/>
      <w:r>
        <w:rPr>
          <w:rFonts w:ascii="Times New Roman" w:hAnsi="Times New Roman"/>
          <w:b/>
          <w:kern w:val="0"/>
          <w:sz w:val="24"/>
        </w:rPr>
        <w:t>数据格式</w:t>
      </w:r>
    </w:p>
    <w:bookmarkEnd w:id="30"/>
    <w:p w:rsidR="00592603" w:rsidRDefault="00D25047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Modbus</w:t>
      </w:r>
      <w:r>
        <w:rPr>
          <w:rFonts w:ascii="Times New Roman" w:eastAsia="宋体" w:hAnsi="Times New Roman" w:cs="Times New Roman"/>
          <w:sz w:val="24"/>
          <w:szCs w:val="24"/>
        </w:rPr>
        <w:t>通信默认的数据格式为：</w:t>
      </w:r>
      <w:r>
        <w:rPr>
          <w:rFonts w:ascii="Times New Roman" w:eastAsia="宋体" w:hAnsi="Times New Roman" w:cs="Times New Roman"/>
          <w:sz w:val="24"/>
          <w:szCs w:val="24"/>
        </w:rPr>
        <w:t>9600</w:t>
      </w:r>
      <w:r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n</w:t>
      </w:r>
      <w:r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（波特率</w:t>
      </w:r>
      <w:r>
        <w:rPr>
          <w:rFonts w:ascii="Times New Roman" w:eastAsia="宋体" w:hAnsi="Times New Roman" w:cs="Times New Roman"/>
          <w:sz w:val="24"/>
          <w:szCs w:val="24"/>
        </w:rPr>
        <w:t>9600bps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个起始位，</w:t>
      </w:r>
      <w:r>
        <w:rPr>
          <w:rFonts w:ascii="Times New Roman" w:eastAsia="宋体" w:hAnsi="Times New Roman" w:cs="Times New Roman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>个数据位，无校验，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个停止位）。</w:t>
      </w:r>
    </w:p>
    <w:p w:rsidR="00592603" w:rsidRDefault="00D25047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波特率等参数可以定制。</w:t>
      </w:r>
    </w:p>
    <w:p w:rsidR="00592603" w:rsidRDefault="00D25047" w:rsidP="001B4BBE">
      <w:pPr>
        <w:pStyle w:val="11"/>
        <w:numPr>
          <w:ilvl w:val="1"/>
          <w:numId w:val="12"/>
        </w:numPr>
        <w:suppressAutoHyphens w:val="0"/>
        <w:spacing w:beforeLines="50" w:afterLines="50"/>
        <w:ind w:left="992" w:firstLineChars="0" w:hanging="567"/>
        <w:jc w:val="both"/>
        <w:rPr>
          <w:rFonts w:ascii="Times New Roman" w:hAnsi="Times New Roman"/>
          <w:b/>
          <w:kern w:val="0"/>
          <w:sz w:val="24"/>
        </w:rPr>
      </w:pPr>
      <w:bookmarkStart w:id="31" w:name="_Hlk13492458"/>
      <w:r>
        <w:rPr>
          <w:rFonts w:ascii="Times New Roman" w:hAnsi="Times New Roman"/>
          <w:b/>
          <w:kern w:val="0"/>
          <w:sz w:val="24"/>
        </w:rPr>
        <w:t>信息帧格式</w:t>
      </w:r>
    </w:p>
    <w:bookmarkEnd w:id="31"/>
    <w:p w:rsidR="00592603" w:rsidRDefault="00D25047">
      <w:pPr>
        <w:pStyle w:val="11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 w:rsidR="00592603" w:rsidRDefault="00D25047" w:rsidP="001B4BBE">
      <w:pPr>
        <w:ind w:firstLineChars="332" w:firstLine="797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06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03</w:t>
      </w:r>
      <w:r>
        <w:rPr>
          <w:rFonts w:ascii="Times New Roman" w:eastAsia="宋体" w:hAnsi="Times New Roman" w:cs="Times New Roman"/>
          <w:sz w:val="24"/>
          <w:szCs w:val="24"/>
        </w:rPr>
        <w:tab/>
        <w:t>xx   xx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xx   xx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  xx   xx</w:t>
      </w:r>
    </w:p>
    <w:p w:rsidR="00592603" w:rsidRDefault="00D25047">
      <w:pPr>
        <w:ind w:firstLineChars="350" w:firstLine="84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地址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功能码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寄存器起始地址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寄存器数量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CRC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校验码（低字节在前）</w:t>
      </w:r>
    </w:p>
    <w:p w:rsidR="00592603" w:rsidRDefault="00D25047">
      <w:pPr>
        <w:pStyle w:val="11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</w:t>
      </w:r>
    </w:p>
    <w:p w:rsidR="00592603" w:rsidRDefault="00D25047" w:rsidP="001B4BBE">
      <w:pPr>
        <w:ind w:firstLineChars="332" w:firstLine="797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06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03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 xx             xx……xx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xx</w:t>
      </w:r>
      <w:r>
        <w:rPr>
          <w:rFonts w:ascii="Times New Roman" w:eastAsia="宋体" w:hAnsi="Times New Roman" w:cs="Times New Roman"/>
          <w:sz w:val="24"/>
          <w:szCs w:val="24"/>
        </w:rPr>
        <w:tab/>
        <w:t>xx</w:t>
      </w:r>
    </w:p>
    <w:p w:rsidR="00592603" w:rsidRDefault="00D25047">
      <w:pPr>
        <w:ind w:firstLineChars="350" w:firstLine="84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地址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功能码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字节数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应答数据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CRC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校验码（低字节在前）</w:t>
      </w:r>
    </w:p>
    <w:p w:rsidR="00592603" w:rsidRDefault="00D25047">
      <w:pPr>
        <w:pStyle w:val="11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 w:rsidR="00592603" w:rsidRDefault="00D25047" w:rsidP="001B4BBE">
      <w:pPr>
        <w:ind w:firstLineChars="332" w:firstLine="797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06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06       xx   xx </w:t>
      </w:r>
      <w:r>
        <w:rPr>
          <w:rFonts w:ascii="Times New Roman" w:eastAsia="宋体" w:hAnsi="Times New Roman" w:cs="Times New Roman"/>
          <w:sz w:val="24"/>
          <w:szCs w:val="24"/>
        </w:rPr>
        <w:tab/>
        <w:t>xx   xx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xx  xx</w:t>
      </w:r>
    </w:p>
    <w:p w:rsidR="00592603" w:rsidRDefault="00D25047">
      <w:pPr>
        <w:ind w:firstLineChars="350" w:firstLine="84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地址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功能码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寄存器地址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写入数据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CRC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校验码（低字节在前）</w:t>
      </w:r>
    </w:p>
    <w:p w:rsidR="00592603" w:rsidRDefault="00D25047">
      <w:pPr>
        <w:pStyle w:val="11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</w:t>
      </w:r>
    </w:p>
    <w:p w:rsidR="00592603" w:rsidRDefault="00D25047" w:rsidP="001B4BBE">
      <w:pPr>
        <w:ind w:firstLineChars="332" w:firstLine="797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06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06   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xx   xx          xx   xx        xx  xx</w:t>
      </w:r>
    </w:p>
    <w:p w:rsidR="00592603" w:rsidRDefault="00D25047">
      <w:pPr>
        <w:ind w:firstLineChars="350" w:firstLine="84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地址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功能码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寄存器地址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写入数据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CRC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校验码（低字节在前）</w:t>
      </w:r>
    </w:p>
    <w:p w:rsidR="00592603" w:rsidRDefault="00D25047" w:rsidP="001B4BBE">
      <w:pPr>
        <w:pStyle w:val="11"/>
        <w:numPr>
          <w:ilvl w:val="1"/>
          <w:numId w:val="12"/>
        </w:numPr>
        <w:suppressAutoHyphens w:val="0"/>
        <w:spacing w:beforeLines="50" w:afterLines="50"/>
        <w:ind w:left="992" w:firstLineChars="0" w:hanging="567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寄存器地址</w:t>
      </w:r>
    </w:p>
    <w:tbl>
      <w:tblPr>
        <w:tblStyle w:val="a8"/>
        <w:tblW w:w="9152" w:type="dxa"/>
        <w:jc w:val="center"/>
        <w:tblLayout w:type="fixed"/>
        <w:tblLook w:val="04A0"/>
      </w:tblPr>
      <w:tblGrid>
        <w:gridCol w:w="1529"/>
        <w:gridCol w:w="1700"/>
        <w:gridCol w:w="3272"/>
        <w:gridCol w:w="1418"/>
        <w:gridCol w:w="1233"/>
      </w:tblGrid>
      <w:tr w:rsidR="00592603">
        <w:trPr>
          <w:trHeight w:val="554"/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寄存器地址</w:t>
            </w:r>
          </w:p>
        </w:tc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名称</w:t>
            </w:r>
          </w:p>
        </w:tc>
        <w:tc>
          <w:tcPr>
            <w:tcW w:w="3272" w:type="dxa"/>
            <w:tcBorders>
              <w:top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说明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寄存器个数</w:t>
            </w:r>
          </w:p>
        </w:tc>
        <w:tc>
          <w:tcPr>
            <w:tcW w:w="123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访问方式</w:t>
            </w:r>
          </w:p>
        </w:tc>
      </w:tr>
      <w:tr w:rsidR="00592603">
        <w:trPr>
          <w:jc w:val="center"/>
        </w:trPr>
        <w:tc>
          <w:tcPr>
            <w:tcW w:w="1529" w:type="dxa"/>
            <w:tcBorders>
              <w:left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40001</w:t>
            </w:r>
          </w:p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(0x0000)</w:t>
            </w:r>
          </w:p>
        </w:tc>
        <w:tc>
          <w:tcPr>
            <w:tcW w:w="1700" w:type="dxa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铵离子测量值</w:t>
            </w:r>
            <w:r>
              <w:rPr>
                <w:rFonts w:ascii="Times New Roman" w:eastAsia="宋体" w:hAnsi="Times New Roman" w:cs="Times New Roman"/>
                <w:sz w:val="24"/>
              </w:rPr>
              <w:t>+</w:t>
            </w:r>
            <w:r>
              <w:rPr>
                <w:rFonts w:ascii="Times New Roman" w:eastAsia="宋体" w:hAnsi="Times New Roman" w:cs="Times New Roman"/>
                <w:sz w:val="24"/>
              </w:rPr>
              <w:t>温度</w:t>
            </w:r>
          </w:p>
        </w:tc>
        <w:tc>
          <w:tcPr>
            <w:tcW w:w="3272" w:type="dxa"/>
            <w:vAlign w:val="center"/>
          </w:tcPr>
          <w:p w:rsidR="00592603" w:rsidRDefault="00D2504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</w:rPr>
              <w:t>个双字节整数，分别为铵离子测量值、测量值小数位数、温度值、温度值小数位数。</w:t>
            </w:r>
          </w:p>
        </w:tc>
        <w:tc>
          <w:tcPr>
            <w:tcW w:w="1418" w:type="dxa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</w:rPr>
              <w:t>8</w:t>
            </w:r>
            <w:r>
              <w:rPr>
                <w:rFonts w:ascii="Times New Roman" w:eastAsia="宋体" w:hAnsi="Times New Roman" w:cs="Times New Roman"/>
                <w:sz w:val="24"/>
              </w:rPr>
              <w:t>字节）</w:t>
            </w:r>
          </w:p>
        </w:tc>
        <w:tc>
          <w:tcPr>
            <w:tcW w:w="1233" w:type="dxa"/>
            <w:tcBorders>
              <w:right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读</w:t>
            </w:r>
          </w:p>
        </w:tc>
      </w:tr>
      <w:tr w:rsidR="00592603">
        <w:trPr>
          <w:jc w:val="center"/>
        </w:trPr>
        <w:tc>
          <w:tcPr>
            <w:tcW w:w="1529" w:type="dxa"/>
            <w:tcBorders>
              <w:left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44097</w:t>
            </w:r>
          </w:p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(0x1000)</w:t>
            </w:r>
          </w:p>
        </w:tc>
        <w:tc>
          <w:tcPr>
            <w:tcW w:w="1700" w:type="dxa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零点校准</w:t>
            </w:r>
          </w:p>
        </w:tc>
        <w:tc>
          <w:tcPr>
            <w:tcW w:w="3272" w:type="dxa"/>
            <w:vAlign w:val="center"/>
          </w:tcPr>
          <w:p w:rsidR="00592603" w:rsidRDefault="00D25047">
            <w:pPr>
              <w:widowControl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在</w:t>
            </w:r>
            <w:r>
              <w:rPr>
                <w:rFonts w:ascii="Times New Roman" w:eastAsia="宋体" w:hAnsi="Times New Roman" w:cs="Times New Roman"/>
                <w:sz w:val="24"/>
              </w:rPr>
              <w:t>1mg/L</w:t>
            </w:r>
            <w:r>
              <w:rPr>
                <w:rFonts w:ascii="Times New Roman" w:eastAsia="宋体" w:hAnsi="Times New Roman" w:cs="Times New Roman"/>
                <w:sz w:val="24"/>
              </w:rPr>
              <w:t>或</w:t>
            </w:r>
            <w:r>
              <w:rPr>
                <w:rFonts w:ascii="Times New Roman" w:eastAsia="宋体" w:hAnsi="Times New Roman" w:cs="Times New Roman"/>
                <w:sz w:val="24"/>
              </w:rPr>
              <w:t>10mg/L</w:t>
            </w:r>
            <w:r>
              <w:rPr>
                <w:rFonts w:ascii="Times New Roman" w:eastAsia="宋体" w:hAnsi="Times New Roman" w:cs="Times New Roman"/>
                <w:sz w:val="24"/>
              </w:rPr>
              <w:t>标准液中校准，写入数据为所用标准液浓度</w:t>
            </w:r>
            <w:r>
              <w:rPr>
                <w:rFonts w:ascii="Times New Roman" w:eastAsia="宋体" w:hAnsi="Times New Roman" w:cs="Times New Roman"/>
                <w:sz w:val="24"/>
              </w:rPr>
              <w:t>x100</w:t>
            </w:r>
            <w:r>
              <w:rPr>
                <w:rFonts w:ascii="Times New Roman" w:eastAsia="宋体" w:hAnsi="Times New Roman" w:cs="Times New Roman"/>
                <w:sz w:val="24"/>
              </w:rPr>
              <w:t>的数值。读出的数据为零点校准值对应的</w:t>
            </w:r>
            <w:r>
              <w:rPr>
                <w:rFonts w:ascii="Times New Roman" w:eastAsia="宋体" w:hAnsi="Times New Roman" w:cs="Times New Roman"/>
                <w:sz w:val="24"/>
              </w:rPr>
              <w:t>mV</w:t>
            </w:r>
            <w:r>
              <w:rPr>
                <w:rFonts w:ascii="Times New Roman" w:eastAsia="宋体" w:hAnsi="Times New Roman" w:cs="Times New Roman"/>
                <w:sz w:val="24"/>
              </w:rPr>
              <w:t>值</w:t>
            </w:r>
            <w:r>
              <w:rPr>
                <w:rFonts w:ascii="Times New Roman" w:eastAsia="宋体" w:hAnsi="Times New Roman" w:cs="Times New Roman"/>
                <w:sz w:val="24"/>
              </w:rPr>
              <w:t>x100</w:t>
            </w:r>
            <w:r>
              <w:rPr>
                <w:rFonts w:ascii="Times New Roman" w:eastAsia="宋体" w:hAnsi="Times New Roman" w:cs="Times New Roman"/>
                <w:sz w:val="24"/>
              </w:rPr>
              <w:t>。</w:t>
            </w:r>
          </w:p>
        </w:tc>
        <w:tc>
          <w:tcPr>
            <w:tcW w:w="1418" w:type="dxa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字节）</w:t>
            </w:r>
          </w:p>
        </w:tc>
        <w:tc>
          <w:tcPr>
            <w:tcW w:w="1233" w:type="dxa"/>
            <w:tcBorders>
              <w:right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写</w:t>
            </w:r>
            <w:r>
              <w:rPr>
                <w:rFonts w:ascii="Times New Roman" w:eastAsia="宋体" w:hAnsi="Times New Roman" w:cs="Times New Roman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</w:rPr>
              <w:t>读</w:t>
            </w:r>
          </w:p>
        </w:tc>
      </w:tr>
      <w:tr w:rsidR="00592603">
        <w:trPr>
          <w:jc w:val="center"/>
        </w:trPr>
        <w:tc>
          <w:tcPr>
            <w:tcW w:w="1529" w:type="dxa"/>
            <w:tcBorders>
              <w:left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44101</w:t>
            </w:r>
          </w:p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(0x1004)</w:t>
            </w:r>
          </w:p>
        </w:tc>
        <w:tc>
          <w:tcPr>
            <w:tcW w:w="1700" w:type="dxa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斜率校准</w:t>
            </w:r>
          </w:p>
        </w:tc>
        <w:tc>
          <w:tcPr>
            <w:tcW w:w="3272" w:type="dxa"/>
            <w:vAlign w:val="center"/>
          </w:tcPr>
          <w:p w:rsidR="00592603" w:rsidRDefault="00D25047">
            <w:pPr>
              <w:widowControl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在</w:t>
            </w:r>
            <w:r>
              <w:rPr>
                <w:rFonts w:ascii="Times New Roman" w:eastAsia="宋体" w:hAnsi="Times New Roman" w:cs="Times New Roman"/>
                <w:sz w:val="24"/>
              </w:rPr>
              <w:t>10mg/L</w:t>
            </w:r>
            <w:r>
              <w:rPr>
                <w:rFonts w:ascii="Times New Roman" w:eastAsia="宋体" w:hAnsi="Times New Roman" w:cs="Times New Roman"/>
                <w:sz w:val="24"/>
              </w:rPr>
              <w:t>或</w:t>
            </w:r>
            <w:r>
              <w:rPr>
                <w:rFonts w:ascii="Times New Roman" w:eastAsia="宋体" w:hAnsi="Times New Roman" w:cs="Times New Roman"/>
                <w:sz w:val="24"/>
              </w:rPr>
              <w:t>100mg/L</w:t>
            </w:r>
            <w:r>
              <w:rPr>
                <w:rFonts w:ascii="Times New Roman" w:eastAsia="宋体" w:hAnsi="Times New Roman" w:cs="Times New Roman"/>
                <w:sz w:val="24"/>
              </w:rPr>
              <w:t>标准液中校准，写入数据为所用标准液浓度</w:t>
            </w:r>
            <w:r>
              <w:rPr>
                <w:rFonts w:ascii="Times New Roman" w:eastAsia="宋体" w:hAnsi="Times New Roman" w:cs="Times New Roman"/>
                <w:sz w:val="24"/>
              </w:rPr>
              <w:t>x100</w:t>
            </w:r>
            <w:r>
              <w:rPr>
                <w:rFonts w:ascii="Times New Roman" w:eastAsia="宋体" w:hAnsi="Times New Roman" w:cs="Times New Roman"/>
                <w:sz w:val="24"/>
              </w:rPr>
              <w:t>的数值。读出的数据为斜率校准值对应的</w:t>
            </w:r>
            <w:r>
              <w:rPr>
                <w:rFonts w:ascii="Times New Roman" w:eastAsia="宋体" w:hAnsi="Times New Roman" w:cs="Times New Roman"/>
                <w:sz w:val="24"/>
              </w:rPr>
              <w:t>mV</w:t>
            </w:r>
            <w:r>
              <w:rPr>
                <w:rFonts w:ascii="Times New Roman" w:eastAsia="宋体" w:hAnsi="Times New Roman" w:cs="Times New Roman"/>
                <w:sz w:val="24"/>
              </w:rPr>
              <w:t>值</w:t>
            </w:r>
            <w:r>
              <w:rPr>
                <w:rFonts w:ascii="Times New Roman" w:eastAsia="宋体" w:hAnsi="Times New Roman" w:cs="Times New Roman"/>
                <w:sz w:val="24"/>
              </w:rPr>
              <w:t>x100</w:t>
            </w:r>
          </w:p>
        </w:tc>
        <w:tc>
          <w:tcPr>
            <w:tcW w:w="1418" w:type="dxa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字节）</w:t>
            </w:r>
          </w:p>
        </w:tc>
        <w:tc>
          <w:tcPr>
            <w:tcW w:w="1233" w:type="dxa"/>
            <w:tcBorders>
              <w:right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写</w:t>
            </w:r>
            <w:r>
              <w:rPr>
                <w:rFonts w:ascii="Times New Roman" w:eastAsia="宋体" w:hAnsi="Times New Roman" w:cs="Times New Roman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</w:rPr>
              <w:t>读</w:t>
            </w:r>
          </w:p>
        </w:tc>
      </w:tr>
      <w:tr w:rsidR="00592603">
        <w:trPr>
          <w:jc w:val="center"/>
        </w:trPr>
        <w:tc>
          <w:tcPr>
            <w:tcW w:w="1529" w:type="dxa"/>
            <w:tcBorders>
              <w:left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44113</w:t>
            </w:r>
          </w:p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(0x1010)</w:t>
            </w:r>
          </w:p>
        </w:tc>
        <w:tc>
          <w:tcPr>
            <w:tcW w:w="1700" w:type="dxa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温度校准</w:t>
            </w:r>
          </w:p>
        </w:tc>
        <w:tc>
          <w:tcPr>
            <w:tcW w:w="3272" w:type="dxa"/>
            <w:vAlign w:val="center"/>
          </w:tcPr>
          <w:p w:rsidR="00592603" w:rsidRDefault="00D2504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在溶液中校准，写入数据为实际温度值</w:t>
            </w:r>
            <w:r>
              <w:rPr>
                <w:rFonts w:ascii="Times New Roman" w:eastAsia="宋体" w:hAnsi="Times New Roman" w:cs="Times New Roman"/>
                <w:sz w:val="24"/>
              </w:rPr>
              <w:t>x10</w:t>
            </w:r>
            <w:r>
              <w:rPr>
                <w:rFonts w:ascii="Times New Roman" w:eastAsia="宋体" w:hAnsi="Times New Roman" w:cs="Times New Roman"/>
                <w:sz w:val="24"/>
              </w:rPr>
              <w:t>；读出数据为温度校准偏移量</w:t>
            </w:r>
            <w:r>
              <w:rPr>
                <w:rFonts w:ascii="Times New Roman" w:eastAsia="宋体" w:hAnsi="Times New Roman" w:cs="Times New Roman"/>
                <w:sz w:val="24"/>
              </w:rPr>
              <w:t>x10</w:t>
            </w:r>
            <w:r>
              <w:rPr>
                <w:rFonts w:ascii="Times New Roman" w:eastAsia="宋体" w:hAnsi="Times New Roman" w:cs="Times New Roman"/>
                <w:sz w:val="24"/>
              </w:rPr>
              <w:t>。</w:t>
            </w:r>
          </w:p>
        </w:tc>
        <w:tc>
          <w:tcPr>
            <w:tcW w:w="1418" w:type="dxa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字节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）</w:t>
            </w:r>
          </w:p>
        </w:tc>
        <w:tc>
          <w:tcPr>
            <w:tcW w:w="1233" w:type="dxa"/>
            <w:tcBorders>
              <w:right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写</w:t>
            </w:r>
            <w:r>
              <w:rPr>
                <w:rFonts w:ascii="Times New Roman" w:eastAsia="宋体" w:hAnsi="Times New Roman" w:cs="Times New Roman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</w:rPr>
              <w:t>读</w:t>
            </w:r>
          </w:p>
        </w:tc>
      </w:tr>
      <w:tr w:rsidR="00592603">
        <w:trPr>
          <w:jc w:val="center"/>
        </w:trPr>
        <w:tc>
          <w:tcPr>
            <w:tcW w:w="1529" w:type="dxa"/>
            <w:tcBorders>
              <w:left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48195</w:t>
            </w:r>
          </w:p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(0x2002)</w:t>
            </w:r>
          </w:p>
        </w:tc>
        <w:tc>
          <w:tcPr>
            <w:tcW w:w="1700" w:type="dxa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传感器地址</w:t>
            </w:r>
          </w:p>
        </w:tc>
        <w:tc>
          <w:tcPr>
            <w:tcW w:w="3272" w:type="dxa"/>
            <w:vAlign w:val="center"/>
          </w:tcPr>
          <w:p w:rsidR="00592603" w:rsidRDefault="00D25047">
            <w:pPr>
              <w:widowControl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默认为</w:t>
            </w:r>
            <w:r>
              <w:rPr>
                <w:rFonts w:ascii="Times New Roman" w:eastAsia="宋体" w:hAnsi="Times New Roman" w:cs="Times New Roman"/>
                <w:sz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</w:rPr>
              <w:t>，写入数据范围</w:t>
            </w: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～</w:t>
            </w:r>
            <w:r w:rsidR="001B4BBE">
              <w:rPr>
                <w:rFonts w:ascii="Times New Roman" w:eastAsia="宋体" w:hAnsi="Times New Roman" w:cs="Times New Roman" w:hint="eastAsia"/>
                <w:sz w:val="24"/>
              </w:rPr>
              <w:t>255</w:t>
            </w:r>
            <w:r>
              <w:rPr>
                <w:rFonts w:ascii="Times New Roman" w:eastAsia="宋体" w:hAnsi="Times New Roman" w:cs="Times New Roman"/>
                <w:sz w:val="24"/>
              </w:rPr>
              <w:t>。</w:t>
            </w:r>
          </w:p>
        </w:tc>
        <w:tc>
          <w:tcPr>
            <w:tcW w:w="1418" w:type="dxa"/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字节）</w:t>
            </w:r>
          </w:p>
        </w:tc>
        <w:tc>
          <w:tcPr>
            <w:tcW w:w="1233" w:type="dxa"/>
            <w:tcBorders>
              <w:right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写</w:t>
            </w:r>
            <w:r>
              <w:rPr>
                <w:rFonts w:ascii="Times New Roman" w:eastAsia="宋体" w:hAnsi="Times New Roman" w:cs="Times New Roman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</w:rPr>
              <w:t>读</w:t>
            </w:r>
          </w:p>
        </w:tc>
      </w:tr>
      <w:tr w:rsidR="00592603">
        <w:trPr>
          <w:jc w:val="center"/>
        </w:trPr>
        <w:tc>
          <w:tcPr>
            <w:tcW w:w="15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48225</w:t>
            </w:r>
          </w:p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lastRenderedPageBreak/>
              <w:t>(0x2020)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lastRenderedPageBreak/>
              <w:t>重置传感器</w:t>
            </w:r>
          </w:p>
        </w:tc>
        <w:tc>
          <w:tcPr>
            <w:tcW w:w="3272" w:type="dxa"/>
            <w:tcBorders>
              <w:bottom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校准值恢复默认值，写入数据</w:t>
            </w:r>
            <w:r>
              <w:rPr>
                <w:rFonts w:ascii="Times New Roman" w:eastAsia="宋体" w:hAnsi="Times New Roman" w:cs="Times New Roman"/>
                <w:sz w:val="24"/>
              </w:rPr>
              <w:lastRenderedPageBreak/>
              <w:t>为</w:t>
            </w:r>
            <w:r>
              <w:rPr>
                <w:rFonts w:ascii="Times New Roman" w:eastAsia="宋体" w:hAnsi="Times New Roman" w:cs="Times New Roman"/>
                <w:sz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</w:rPr>
              <w:t>。注意，传感器重置后需再次校准方可使用。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lastRenderedPageBreak/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字节）</w:t>
            </w:r>
          </w:p>
        </w:tc>
        <w:tc>
          <w:tcPr>
            <w:tcW w:w="123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2603" w:rsidRDefault="00D250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写</w:t>
            </w:r>
          </w:p>
        </w:tc>
      </w:tr>
    </w:tbl>
    <w:p w:rsidR="00592603" w:rsidRDefault="00D25047" w:rsidP="001B4BBE">
      <w:pPr>
        <w:pStyle w:val="11"/>
        <w:numPr>
          <w:ilvl w:val="1"/>
          <w:numId w:val="12"/>
        </w:numPr>
        <w:suppressAutoHyphens w:val="0"/>
        <w:spacing w:beforeLines="50" w:afterLines="50"/>
        <w:ind w:left="992" w:firstLineChars="0" w:hanging="567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lastRenderedPageBreak/>
        <w:t>命令示例</w:t>
      </w:r>
    </w:p>
    <w:p w:rsidR="00592603" w:rsidRDefault="00D25047">
      <w:pPr>
        <w:pStyle w:val="11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读取数据指令：</w:t>
      </w:r>
    </w:p>
    <w:p w:rsidR="00592603" w:rsidRDefault="00D25047">
      <w:pPr>
        <w:pStyle w:val="21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作用：获取传感器测量的铵氮值和温度；铵氮的单位为</w:t>
      </w:r>
      <w:r>
        <w:rPr>
          <w:rFonts w:ascii="Times New Roman" w:eastAsia="宋体" w:hAnsi="Times New Roman" w:cs="Times New Roman"/>
          <w:sz w:val="24"/>
          <w:szCs w:val="24"/>
        </w:rPr>
        <w:t>mg/L</w:t>
      </w:r>
      <w:r>
        <w:rPr>
          <w:rFonts w:ascii="Times New Roman" w:eastAsia="宋体" w:hAnsi="Times New Roman" w:cs="Times New Roman"/>
          <w:sz w:val="24"/>
          <w:szCs w:val="24"/>
        </w:rPr>
        <w:t>；温度的单位为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℃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592603" w:rsidRDefault="00D25047">
      <w:pPr>
        <w:pStyle w:val="21"/>
        <w:ind w:left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请求帧：</w:t>
      </w:r>
      <w:r>
        <w:rPr>
          <w:rFonts w:ascii="Times New Roman" w:eastAsia="宋体" w:hAnsi="Times New Roman" w:cs="Times New Roman"/>
          <w:sz w:val="24"/>
          <w:szCs w:val="24"/>
        </w:rPr>
        <w:t>06 03 00 00 00 04 45 BE</w:t>
      </w:r>
    </w:p>
    <w:p w:rsidR="00592603" w:rsidRDefault="00D25047">
      <w:pPr>
        <w:pStyle w:val="21"/>
        <w:ind w:left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应答帧：</w:t>
      </w:r>
      <w:r>
        <w:rPr>
          <w:rFonts w:ascii="Times New Roman" w:eastAsia="宋体" w:hAnsi="Times New Roman" w:cs="Times New Roman"/>
          <w:sz w:val="24"/>
          <w:szCs w:val="24"/>
        </w:rPr>
        <w:t>06 03 08 00 55 00 02 01 18 00 01 B3 5D</w:t>
      </w:r>
    </w:p>
    <w:p w:rsidR="00592603" w:rsidRDefault="00D25047">
      <w:pPr>
        <w:pStyle w:val="21"/>
        <w:ind w:left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读数示例：</w:t>
      </w:r>
    </w:p>
    <w:tbl>
      <w:tblPr>
        <w:tblW w:w="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5"/>
        <w:gridCol w:w="1920"/>
      </w:tblGrid>
      <w:tr w:rsidR="00592603">
        <w:trPr>
          <w:trHeight w:val="285"/>
          <w:jc w:val="center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</w:tcBorders>
          </w:tcPr>
          <w:p w:rsidR="00592603" w:rsidRDefault="00D25047">
            <w:pPr>
              <w:pStyle w:val="21"/>
              <w:ind w:leftChars="-34" w:left="-71"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氨氮值</w:t>
            </w:r>
          </w:p>
        </w:tc>
        <w:tc>
          <w:tcPr>
            <w:tcW w:w="1920" w:type="dxa"/>
            <w:tcBorders>
              <w:top w:val="single" w:sz="6" w:space="0" w:color="auto"/>
              <w:right w:val="single" w:sz="6" w:space="0" w:color="auto"/>
            </w:tcBorders>
          </w:tcPr>
          <w:p w:rsidR="00592603" w:rsidRDefault="00D25047">
            <w:pPr>
              <w:pStyle w:val="21"/>
              <w:ind w:leftChars="-34" w:left="-71" w:firstLineChars="250" w:firstLine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温度值</w:t>
            </w:r>
          </w:p>
        </w:tc>
      </w:tr>
      <w:tr w:rsidR="00592603">
        <w:trPr>
          <w:trHeight w:val="285"/>
          <w:jc w:val="center"/>
        </w:trPr>
        <w:tc>
          <w:tcPr>
            <w:tcW w:w="2025" w:type="dxa"/>
            <w:tcBorders>
              <w:left w:val="single" w:sz="6" w:space="0" w:color="auto"/>
              <w:bottom w:val="single" w:sz="6" w:space="0" w:color="auto"/>
            </w:tcBorders>
          </w:tcPr>
          <w:p w:rsidR="00592603" w:rsidRDefault="00D25047">
            <w:pPr>
              <w:pStyle w:val="21"/>
              <w:ind w:leftChars="-34" w:left="-71"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00 55 00 02</w:t>
            </w:r>
          </w:p>
        </w:tc>
        <w:tc>
          <w:tcPr>
            <w:tcW w:w="1920" w:type="dxa"/>
            <w:tcBorders>
              <w:bottom w:val="single" w:sz="6" w:space="0" w:color="auto"/>
              <w:right w:val="single" w:sz="6" w:space="0" w:color="auto"/>
            </w:tcBorders>
          </w:tcPr>
          <w:p w:rsidR="00592603" w:rsidRDefault="00D25047">
            <w:pPr>
              <w:pStyle w:val="21"/>
              <w:ind w:leftChars="-34" w:left="-71"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18 00 01</w:t>
            </w:r>
          </w:p>
        </w:tc>
      </w:tr>
    </w:tbl>
    <w:p w:rsidR="00592603" w:rsidRDefault="00D25047" w:rsidP="001B4BBE">
      <w:pPr>
        <w:pStyle w:val="21"/>
        <w:spacing w:beforeLines="50"/>
        <w:ind w:left="420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如：氨氮值：</w:t>
      </w:r>
      <w:r>
        <w:rPr>
          <w:rFonts w:ascii="Times New Roman" w:eastAsia="宋体" w:hAnsi="Times New Roman" w:cs="Times New Roman"/>
          <w:sz w:val="24"/>
          <w:szCs w:val="24"/>
        </w:rPr>
        <w:t>00 55</w:t>
      </w:r>
      <w:r>
        <w:rPr>
          <w:rFonts w:ascii="Times New Roman" w:eastAsia="宋体" w:hAnsi="Times New Roman" w:cs="Times New Roman"/>
          <w:sz w:val="24"/>
          <w:szCs w:val="24"/>
        </w:rPr>
        <w:t>表示十六进制读数铵氮值，</w:t>
      </w:r>
      <w:r>
        <w:rPr>
          <w:rFonts w:ascii="Times New Roman" w:eastAsia="宋体" w:hAnsi="Times New Roman" w:cs="Times New Roman"/>
          <w:sz w:val="24"/>
          <w:szCs w:val="24"/>
        </w:rPr>
        <w:t xml:space="preserve">00 02 </w:t>
      </w:r>
      <w:r>
        <w:rPr>
          <w:rFonts w:ascii="Times New Roman" w:eastAsia="宋体" w:hAnsi="Times New Roman" w:cs="Times New Roman"/>
          <w:sz w:val="24"/>
          <w:szCs w:val="24"/>
        </w:rPr>
        <w:t>表示氨氮数值带两位小数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/>
          <w:sz w:val="24"/>
          <w:szCs w:val="24"/>
        </w:rPr>
        <w:t>转换成十进制数值为</w:t>
      </w:r>
      <w:r>
        <w:rPr>
          <w:rFonts w:ascii="Times New Roman" w:eastAsia="宋体" w:hAnsi="Times New Roman" w:cs="Times New Roman"/>
          <w:sz w:val="24"/>
          <w:szCs w:val="24"/>
        </w:rPr>
        <w:t>0.85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592603" w:rsidRDefault="00D25047">
      <w:pPr>
        <w:pStyle w:val="21"/>
        <w:ind w:left="420" w:firstLineChars="200" w:firstLine="48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z w:val="24"/>
          <w:szCs w:val="24"/>
        </w:rPr>
        <w:t>温度值：</w:t>
      </w:r>
      <w:r>
        <w:rPr>
          <w:rFonts w:ascii="Times New Roman" w:eastAsia="宋体" w:hAnsi="Times New Roman" w:cs="Times New Roman"/>
          <w:sz w:val="24"/>
          <w:szCs w:val="24"/>
        </w:rPr>
        <w:t>01 18</w:t>
      </w:r>
      <w:r>
        <w:rPr>
          <w:rFonts w:ascii="Times New Roman" w:eastAsia="宋体" w:hAnsi="Times New Roman" w:cs="Times New Roman"/>
          <w:sz w:val="24"/>
          <w:szCs w:val="24"/>
        </w:rPr>
        <w:t>表示十六进制读数温度值，</w:t>
      </w:r>
      <w:r>
        <w:rPr>
          <w:rFonts w:ascii="Times New Roman" w:eastAsia="宋体" w:hAnsi="Times New Roman" w:cs="Times New Roman"/>
          <w:sz w:val="24"/>
          <w:szCs w:val="24"/>
        </w:rPr>
        <w:t>00 01</w:t>
      </w:r>
      <w:r>
        <w:rPr>
          <w:rFonts w:ascii="Times New Roman" w:eastAsia="宋体" w:hAnsi="Times New Roman" w:cs="Times New Roman"/>
          <w:sz w:val="24"/>
          <w:szCs w:val="24"/>
        </w:rPr>
        <w:t>表示温度数值带一位小数，转换成十进制数值为</w:t>
      </w:r>
      <w:r>
        <w:rPr>
          <w:rFonts w:ascii="Times New Roman" w:eastAsia="宋体" w:hAnsi="Times New Roman" w:cs="Times New Roman"/>
          <w:sz w:val="24"/>
          <w:szCs w:val="24"/>
        </w:rPr>
        <w:t>28.0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592603" w:rsidRDefault="00D25047">
      <w:pPr>
        <w:pStyle w:val="11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校准指令：</w:t>
      </w:r>
    </w:p>
    <w:p w:rsidR="00592603" w:rsidRDefault="00D25047">
      <w:pPr>
        <w:pStyle w:val="21"/>
        <w:ind w:left="420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零点校准</w:t>
      </w:r>
    </w:p>
    <w:p w:rsidR="00592603" w:rsidRDefault="00D25047">
      <w:pPr>
        <w:pStyle w:val="21"/>
        <w:ind w:left="420"/>
        <w:rPr>
          <w:rFonts w:ascii="Times New Roman" w:eastAsia="宋体" w:hAnsi="Times New Roman" w:cs="Times New Roman"/>
          <w:color w:val="FF0000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作用：设定传感器的铵氮零点校准值。在</w:t>
      </w:r>
      <w:r>
        <w:rPr>
          <w:rFonts w:ascii="Times New Roman" w:eastAsia="宋体" w:hAnsi="Times New Roman" w:cs="Times New Roman"/>
          <w:sz w:val="24"/>
          <w:szCs w:val="24"/>
        </w:rPr>
        <w:t>1mg/L</w:t>
      </w:r>
      <w:r>
        <w:rPr>
          <w:rFonts w:ascii="Times New Roman" w:eastAsia="宋体" w:hAnsi="Times New Roman" w:cs="Times New Roman"/>
          <w:sz w:val="24"/>
          <w:szCs w:val="24"/>
        </w:rPr>
        <w:t>的标准液中校准，示例如下：</w:t>
      </w:r>
    </w:p>
    <w:p w:rsidR="00592603" w:rsidRDefault="00D25047">
      <w:pPr>
        <w:pStyle w:val="21"/>
        <w:ind w:left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请求帧：</w:t>
      </w:r>
      <w:r>
        <w:rPr>
          <w:rFonts w:ascii="Times New Roman" w:eastAsia="宋体" w:hAnsi="Times New Roman" w:cs="Times New Roman"/>
          <w:sz w:val="24"/>
          <w:szCs w:val="24"/>
        </w:rPr>
        <w:t>06 06 10 00 00 64 8D 56</w:t>
      </w:r>
    </w:p>
    <w:p w:rsidR="00592603" w:rsidRDefault="00D25047">
      <w:pPr>
        <w:pStyle w:val="21"/>
        <w:ind w:left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应答帧：</w:t>
      </w:r>
      <w:r>
        <w:rPr>
          <w:rFonts w:ascii="Times New Roman" w:eastAsia="宋体" w:hAnsi="Times New Roman" w:cs="Times New Roman"/>
          <w:sz w:val="24"/>
          <w:szCs w:val="24"/>
        </w:rPr>
        <w:t>06 06 10 00 00 64 8D 56</w:t>
      </w:r>
    </w:p>
    <w:p w:rsidR="00592603" w:rsidRDefault="00D25047">
      <w:pPr>
        <w:pStyle w:val="21"/>
        <w:ind w:left="420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斜率校准</w:t>
      </w:r>
    </w:p>
    <w:p w:rsidR="00592603" w:rsidRDefault="00D25047">
      <w:pPr>
        <w:pStyle w:val="21"/>
        <w:ind w:left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作用：设定传感器的铵氮斜率校准值。在</w:t>
      </w:r>
      <w:r>
        <w:rPr>
          <w:rFonts w:ascii="Times New Roman" w:eastAsia="宋体" w:hAnsi="Times New Roman" w:cs="Times New Roman"/>
          <w:sz w:val="24"/>
          <w:szCs w:val="24"/>
        </w:rPr>
        <w:t>10mg/L</w:t>
      </w:r>
      <w:r>
        <w:rPr>
          <w:rFonts w:ascii="Times New Roman" w:eastAsia="宋体" w:hAnsi="Times New Roman" w:cs="Times New Roman"/>
          <w:sz w:val="24"/>
          <w:szCs w:val="24"/>
        </w:rPr>
        <w:t>的标准液中校准，示例如下：</w:t>
      </w:r>
    </w:p>
    <w:p w:rsidR="00592603" w:rsidRDefault="00D25047">
      <w:pPr>
        <w:pStyle w:val="11"/>
        <w:ind w:firstLineChars="175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06 06 10 04 03 E8 CD C2</w:t>
      </w:r>
    </w:p>
    <w:p w:rsidR="00592603" w:rsidRDefault="00D25047">
      <w:pPr>
        <w:pStyle w:val="11"/>
        <w:suppressAutoHyphens w:val="0"/>
        <w:ind w:left="420" w:firstLineChars="0" w:firstLine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06 06 10 04 03 E8 CD C2</w:t>
      </w:r>
    </w:p>
    <w:p w:rsidR="00592603" w:rsidRDefault="00D25047">
      <w:pPr>
        <w:pStyle w:val="11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设置传感器</w:t>
      </w:r>
      <w:r>
        <w:rPr>
          <w:rFonts w:ascii="Times New Roman" w:hAnsi="Times New Roman"/>
          <w:kern w:val="2"/>
          <w:sz w:val="24"/>
        </w:rPr>
        <w:t>ID</w:t>
      </w:r>
      <w:r>
        <w:rPr>
          <w:rFonts w:ascii="Times New Roman" w:hAnsi="Times New Roman"/>
          <w:kern w:val="2"/>
          <w:sz w:val="24"/>
        </w:rPr>
        <w:t>地址</w:t>
      </w:r>
    </w:p>
    <w:p w:rsidR="00592603" w:rsidRDefault="00D25047">
      <w:pPr>
        <w:pStyle w:val="21"/>
        <w:ind w:left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作用：设置传感器的</w:t>
      </w:r>
      <w:r>
        <w:rPr>
          <w:rFonts w:ascii="Times New Roman" w:eastAsia="宋体" w:hAnsi="Times New Roman" w:cs="Times New Roman"/>
          <w:sz w:val="24"/>
          <w:szCs w:val="24"/>
        </w:rPr>
        <w:t>Modbus</w:t>
      </w:r>
      <w:r>
        <w:rPr>
          <w:rFonts w:ascii="Times New Roman" w:eastAsia="宋体" w:hAnsi="Times New Roman" w:cs="Times New Roman"/>
          <w:sz w:val="24"/>
          <w:szCs w:val="24"/>
        </w:rPr>
        <w:t>设备地址。</w:t>
      </w:r>
    </w:p>
    <w:p w:rsidR="00592603" w:rsidRDefault="00D25047">
      <w:pPr>
        <w:pStyle w:val="21"/>
        <w:ind w:left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将设备地址</w:t>
      </w:r>
      <w:r>
        <w:rPr>
          <w:rFonts w:ascii="Times New Roman" w:eastAsia="宋体" w:hAnsi="Times New Roman" w:cs="Times New Roman"/>
          <w:sz w:val="24"/>
          <w:szCs w:val="24"/>
        </w:rPr>
        <w:t>06</w:t>
      </w:r>
      <w:r>
        <w:rPr>
          <w:rFonts w:ascii="Times New Roman" w:eastAsia="宋体" w:hAnsi="Times New Roman" w:cs="Times New Roman"/>
          <w:sz w:val="24"/>
          <w:szCs w:val="24"/>
        </w:rPr>
        <w:t>改为</w:t>
      </w:r>
      <w:r>
        <w:rPr>
          <w:rFonts w:ascii="Times New Roman" w:eastAsia="宋体" w:hAnsi="Times New Roman" w:cs="Times New Roman"/>
          <w:sz w:val="24"/>
          <w:szCs w:val="24"/>
        </w:rPr>
        <w:t>01</w:t>
      </w:r>
      <w:r>
        <w:rPr>
          <w:rFonts w:ascii="Times New Roman" w:eastAsia="宋体" w:hAnsi="Times New Roman" w:cs="Times New Roman"/>
          <w:sz w:val="24"/>
          <w:szCs w:val="24"/>
        </w:rPr>
        <w:t>，范例如下</w:t>
      </w:r>
    </w:p>
    <w:p w:rsidR="00592603" w:rsidRDefault="00D25047">
      <w:pPr>
        <w:pStyle w:val="21"/>
        <w:ind w:left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请求帧：</w:t>
      </w:r>
      <w:r>
        <w:rPr>
          <w:rFonts w:ascii="Times New Roman" w:eastAsia="宋体" w:hAnsi="Times New Roman" w:cs="Times New Roman"/>
          <w:sz w:val="24"/>
          <w:szCs w:val="24"/>
        </w:rPr>
        <w:t>06 06 20 02 00 01 E3 BD</w:t>
      </w:r>
    </w:p>
    <w:p w:rsidR="00592603" w:rsidRDefault="00D25047">
      <w:pPr>
        <w:pStyle w:val="21"/>
        <w:ind w:left="42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应答帧：</w:t>
      </w:r>
      <w:r>
        <w:rPr>
          <w:rFonts w:ascii="Times New Roman" w:eastAsia="宋体" w:hAnsi="Times New Roman" w:cs="Times New Roman"/>
          <w:sz w:val="24"/>
          <w:szCs w:val="24"/>
        </w:rPr>
        <w:t>06 06 20 02 00 01 E3 BD</w:t>
      </w:r>
    </w:p>
    <w:p w:rsidR="00592603" w:rsidRDefault="00D25047" w:rsidP="001B4BBE">
      <w:pPr>
        <w:pStyle w:val="11"/>
        <w:numPr>
          <w:ilvl w:val="1"/>
          <w:numId w:val="12"/>
        </w:numPr>
        <w:suppressAutoHyphens w:val="0"/>
        <w:spacing w:beforeLines="50" w:afterLines="50"/>
        <w:ind w:left="992" w:firstLineChars="0" w:hanging="567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错误响应</w:t>
      </w:r>
    </w:p>
    <w:p w:rsidR="00592603" w:rsidRDefault="00D25047" w:rsidP="001B4BBE">
      <w:pPr>
        <w:spacing w:afterLines="5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如果传感器不能正确执行上位机命令，则会返回如下格式信息：</w:t>
      </w:r>
    </w:p>
    <w:tbl>
      <w:tblPr>
        <w:tblW w:w="5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944"/>
        <w:gridCol w:w="1312"/>
        <w:gridCol w:w="1444"/>
        <w:gridCol w:w="1260"/>
      </w:tblGrid>
      <w:tr w:rsidR="00592603">
        <w:trPr>
          <w:jc w:val="center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定义</w:t>
            </w:r>
          </w:p>
        </w:tc>
        <w:tc>
          <w:tcPr>
            <w:tcW w:w="944" w:type="dxa"/>
            <w:tcBorders>
              <w:top w:val="single" w:sz="6" w:space="0" w:color="auto"/>
            </w:tcBorders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sz="6" w:space="0" w:color="auto"/>
            </w:tcBorders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功能码</w:t>
            </w:r>
          </w:p>
        </w:tc>
        <w:tc>
          <w:tcPr>
            <w:tcW w:w="1444" w:type="dxa"/>
            <w:tcBorders>
              <w:top w:val="single" w:sz="6" w:space="0" w:color="auto"/>
            </w:tcBorders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CRC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校验</w:t>
            </w:r>
          </w:p>
        </w:tc>
      </w:tr>
      <w:tr w:rsidR="00592603">
        <w:trPr>
          <w:jc w:val="center"/>
        </w:trPr>
        <w:tc>
          <w:tcPr>
            <w:tcW w:w="944" w:type="dxa"/>
            <w:tcBorders>
              <w:left w:val="single" w:sz="6" w:space="0" w:color="auto"/>
            </w:tcBorders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数据</w:t>
            </w:r>
          </w:p>
        </w:tc>
        <w:tc>
          <w:tcPr>
            <w:tcW w:w="944" w:type="dxa"/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COM+80H</w:t>
            </w:r>
          </w:p>
        </w:tc>
        <w:tc>
          <w:tcPr>
            <w:tcW w:w="1444" w:type="dxa"/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CRC 16</w:t>
            </w:r>
          </w:p>
        </w:tc>
      </w:tr>
      <w:tr w:rsidR="00592603">
        <w:trPr>
          <w:jc w:val="center"/>
        </w:trPr>
        <w:tc>
          <w:tcPr>
            <w:tcW w:w="94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字节数</w:t>
            </w:r>
          </w:p>
        </w:tc>
        <w:tc>
          <w:tcPr>
            <w:tcW w:w="944" w:type="dxa"/>
            <w:tcBorders>
              <w:bottom w:val="single" w:sz="6" w:space="0" w:color="auto"/>
            </w:tcBorders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sz="6" w:space="0" w:color="auto"/>
            </w:tcBorders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bottom w:val="single" w:sz="6" w:space="0" w:color="auto"/>
            </w:tcBorders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2603" w:rsidRDefault="00D250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</w:tbl>
    <w:p w:rsidR="00592603" w:rsidRDefault="00D25047" w:rsidP="001B4BBE">
      <w:pPr>
        <w:pStyle w:val="11"/>
        <w:numPr>
          <w:ilvl w:val="0"/>
          <w:numId w:val="15"/>
        </w:numPr>
        <w:suppressAutoHyphens w:val="0"/>
        <w:spacing w:beforeLines="5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/>
          <w:sz w:val="24"/>
        </w:rPr>
        <w:t>01 –</w:t>
      </w:r>
      <w:r>
        <w:rPr>
          <w:rFonts w:ascii="Times New Roman" w:hAnsi="Times New Roman"/>
          <w:sz w:val="24"/>
        </w:rPr>
        <w:t>功能码错</w:t>
      </w:r>
    </w:p>
    <w:p w:rsidR="00592603" w:rsidRDefault="00D25047" w:rsidP="001B4BBE">
      <w:pPr>
        <w:pStyle w:val="11"/>
        <w:suppressAutoHyphens w:val="0"/>
        <w:ind w:firstLineChars="719" w:firstLine="17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 –</w:t>
      </w:r>
      <w:r>
        <w:rPr>
          <w:rFonts w:ascii="Times New Roman" w:hAnsi="Times New Roman"/>
          <w:sz w:val="24"/>
        </w:rPr>
        <w:t>数据错</w:t>
      </w:r>
    </w:p>
    <w:p w:rsidR="00592603" w:rsidRDefault="00D25047">
      <w:pPr>
        <w:pStyle w:val="11"/>
        <w:numPr>
          <w:ilvl w:val="0"/>
          <w:numId w:val="15"/>
        </w:numPr>
        <w:suppressAutoHyphens w:val="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z w:val="24"/>
        </w:rPr>
        <w:t>：接收到的功能码</w:t>
      </w:r>
    </w:p>
    <w:sectPr w:rsidR="00592603" w:rsidSect="0059260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1134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47" w:rsidRDefault="00D25047" w:rsidP="00592603">
      <w:r>
        <w:separator/>
      </w:r>
    </w:p>
  </w:endnote>
  <w:endnote w:type="continuationSeparator" w:id="1">
    <w:p w:rsidR="00D25047" w:rsidRDefault="00D25047" w:rsidP="0059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03" w:rsidRDefault="00D25047">
    <w:pPr>
      <w:pStyle w:val="a6"/>
      <w:rPr>
        <w:rFonts w:ascii="Times New Roman" w:eastAsia="宋体" w:hAnsi="Times New Roman" w:cs="Times New Roman"/>
      </w:rPr>
    </w:pPr>
    <w:r>
      <w:rPr>
        <w:rFonts w:ascii="Times New Roman" w:eastAsia="宋体" w:hAnsi="Times New Roman" w:cs="Times New Roman" w:hint="eastAsia"/>
      </w:rPr>
      <w:t>凯米斯科技</w:t>
    </w:r>
    <w:r>
      <w:rPr>
        <w:rFonts w:ascii="Times New Roman" w:eastAsia="宋体" w:hAnsi="Times New Roman" w:cs="Times New Roman" w:hint="eastAsia"/>
      </w:rPr>
      <w:t xml:space="preserve">                     </w:t>
    </w:r>
    <w:r w:rsidR="00592603">
      <w:rPr>
        <w:rFonts w:ascii="Times New Roman" w:eastAsia="宋体" w:hAnsi="Times New Roman" w:cs="Times New Roman"/>
      </w:rPr>
      <w:fldChar w:fldCharType="begin"/>
    </w:r>
    <w:r>
      <w:rPr>
        <w:rFonts w:ascii="Times New Roman" w:eastAsia="宋体" w:hAnsi="Times New Roman" w:cs="Times New Roman"/>
      </w:rPr>
      <w:instrText xml:space="preserve"> PAGE </w:instrText>
    </w:r>
    <w:r w:rsidR="00592603">
      <w:rPr>
        <w:rFonts w:ascii="Times New Roman" w:eastAsia="宋体" w:hAnsi="Times New Roman" w:cs="Times New Roman"/>
      </w:rPr>
      <w:fldChar w:fldCharType="separate"/>
    </w:r>
    <w:r w:rsidR="001B4BBE">
      <w:rPr>
        <w:rFonts w:ascii="Times New Roman" w:eastAsia="宋体" w:hAnsi="Times New Roman" w:cs="Times New Roman"/>
        <w:noProof/>
      </w:rPr>
      <w:t>9</w:t>
    </w:r>
    <w:r w:rsidR="00592603">
      <w:rPr>
        <w:rFonts w:ascii="Times New Roman" w:eastAsia="宋体" w:hAnsi="Times New Roman" w:cs="Times New Roman"/>
      </w:rPr>
      <w:fldChar w:fldCharType="end"/>
    </w:r>
    <w:r>
      <w:rPr>
        <w:rFonts w:ascii="Times New Roman" w:eastAsia="宋体" w:hAnsi="Times New Roman" w:cs="Times New Roman"/>
      </w:rPr>
      <w:t xml:space="preserve"> / </w:t>
    </w:r>
    <w:r w:rsidR="00592603">
      <w:rPr>
        <w:rFonts w:ascii="Times New Roman" w:eastAsia="宋体" w:hAnsi="Times New Roman" w:cs="Times New Roman"/>
      </w:rPr>
      <w:fldChar w:fldCharType="begin"/>
    </w:r>
    <w:r>
      <w:rPr>
        <w:rFonts w:ascii="Times New Roman" w:eastAsia="宋体" w:hAnsi="Times New Roman" w:cs="Times New Roman"/>
      </w:rPr>
      <w:instrText xml:space="preserve"> NUMPAGES  </w:instrText>
    </w:r>
    <w:r w:rsidR="00592603">
      <w:rPr>
        <w:rFonts w:ascii="Times New Roman" w:eastAsia="宋体" w:hAnsi="Times New Roman" w:cs="Times New Roman"/>
      </w:rPr>
      <w:fldChar w:fldCharType="separate"/>
    </w:r>
    <w:r w:rsidR="001B4BBE">
      <w:rPr>
        <w:rFonts w:ascii="Times New Roman" w:eastAsia="宋体" w:hAnsi="Times New Roman" w:cs="Times New Roman"/>
        <w:noProof/>
      </w:rPr>
      <w:t>9</w:t>
    </w:r>
    <w:r w:rsidR="00592603">
      <w:rPr>
        <w:rFonts w:ascii="Times New Roman" w:eastAsia="宋体" w:hAnsi="Times New Roman" w:cs="Times New Roman"/>
      </w:rPr>
      <w:fldChar w:fldCharType="end"/>
    </w:r>
  </w:p>
  <w:p w:rsidR="00592603" w:rsidRDefault="00592603">
    <w:pPr>
      <w:rPr>
        <w:rFonts w:ascii="Times New Roman" w:eastAsia="宋体" w:hAnsi="Times New Roman" w:cs="Times New Roman"/>
        <w:sz w:val="18"/>
        <w:szCs w:val="18"/>
      </w:rPr>
    </w:pPr>
    <w:hyperlink r:id="rId1" w:history="1">
      <w:r w:rsidR="00D25047">
        <w:rPr>
          <w:rStyle w:val="a9"/>
          <w:rFonts w:ascii="Times New Roman" w:eastAsia="宋体" w:hAnsi="Times New Roman" w:cs="Times New Roman"/>
          <w:sz w:val="18"/>
          <w:szCs w:val="18"/>
        </w:rPr>
        <w:t>www.chemins-tech.com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03" w:rsidRDefault="00D25047">
    <w:pPr>
      <w:pStyle w:val="a6"/>
    </w:pPr>
    <w:r>
      <w:rPr>
        <w:rFonts w:hint="eastAsia"/>
      </w:rPr>
      <w:t>烟台凯米斯仪器有限公司</w:t>
    </w:r>
    <w:r w:rsidR="00592603">
      <w:fldChar w:fldCharType="begin"/>
    </w:r>
    <w:r>
      <w:instrText xml:space="preserve"> PAGE </w:instrText>
    </w:r>
    <w:r w:rsidR="00592603">
      <w:fldChar w:fldCharType="separate"/>
    </w:r>
    <w:r>
      <w:t>1</w:t>
    </w:r>
    <w:r w:rsidR="00592603">
      <w:fldChar w:fldCharType="end"/>
    </w:r>
    <w:r>
      <w:t xml:space="preserve"> / </w:t>
    </w:r>
    <w:r w:rsidR="00592603">
      <w:fldChar w:fldCharType="begin"/>
    </w:r>
    <w:r>
      <w:instrText xml:space="preserve"> NUMPAGES  </w:instrText>
    </w:r>
    <w:r w:rsidR="00592603">
      <w:fldChar w:fldCharType="separate"/>
    </w:r>
    <w:r>
      <w:t>9</w:t>
    </w:r>
    <w:r w:rsidR="00592603">
      <w:fldChar w:fldCharType="end"/>
    </w:r>
  </w:p>
  <w:p w:rsidR="00592603" w:rsidRDefault="00592603">
    <w:hyperlink r:id="rId1" w:history="1">
      <w:r w:rsidR="00D25047">
        <w:rPr>
          <w:rStyle w:val="a9"/>
          <w:rFonts w:hint="eastAsia"/>
        </w:rPr>
        <w:t>www.chemins-tech.com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47" w:rsidRDefault="00D25047" w:rsidP="00592603">
      <w:r>
        <w:separator/>
      </w:r>
    </w:p>
  </w:footnote>
  <w:footnote w:type="continuationSeparator" w:id="1">
    <w:p w:rsidR="00D25047" w:rsidRDefault="00D25047" w:rsidP="0059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03" w:rsidRDefault="00D25047">
    <w:pPr>
      <w:pStyle w:val="a7"/>
      <w:ind w:firstLine="18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-257810</wp:posOffset>
          </wp:positionV>
          <wp:extent cx="1578610" cy="375920"/>
          <wp:effectExtent l="0" t="0" r="6350" b="5080"/>
          <wp:wrapNone/>
          <wp:docPr id="1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8610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03" w:rsidRDefault="00D25047">
    <w:pPr>
      <w:pStyle w:val="a7"/>
      <w:ind w:firstLine="18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-252730</wp:posOffset>
          </wp:positionV>
          <wp:extent cx="1700530" cy="404495"/>
          <wp:effectExtent l="19050" t="0" r="0" b="0"/>
          <wp:wrapNone/>
          <wp:docPr id="19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404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B88882"/>
    <w:multiLevelType w:val="singleLevel"/>
    <w:tmpl w:val="E7B8888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38D6D24"/>
    <w:multiLevelType w:val="multilevel"/>
    <w:tmpl w:val="038D6D24"/>
    <w:lvl w:ilvl="0">
      <w:start w:val="1"/>
      <w:numFmt w:val="decimal"/>
      <w:lvlText w:val="%1."/>
      <w:lvlJc w:val="left"/>
      <w:pPr>
        <w:ind w:left="704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2419E"/>
    <w:multiLevelType w:val="multilevel"/>
    <w:tmpl w:val="05F2419E"/>
    <w:lvl w:ilvl="0">
      <w:start w:val="1"/>
      <w:numFmt w:val="lowerLetter"/>
      <w:lvlText w:val="%1)"/>
      <w:lvlJc w:val="left"/>
      <w:pPr>
        <w:ind w:left="846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0D7149FF"/>
    <w:multiLevelType w:val="multilevel"/>
    <w:tmpl w:val="0D7149FF"/>
    <w:lvl w:ilvl="0">
      <w:start w:val="1"/>
      <w:numFmt w:val="chineseCountingThousand"/>
      <w:lvlText w:val="%1、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50BCC"/>
    <w:multiLevelType w:val="multilevel"/>
    <w:tmpl w:val="20550BC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FA003E"/>
    <w:multiLevelType w:val="multilevel"/>
    <w:tmpl w:val="22FA003E"/>
    <w:lvl w:ilvl="0">
      <w:start w:val="1"/>
      <w:numFmt w:val="decimal"/>
      <w:lvlText w:val="%1."/>
      <w:lvlJc w:val="left"/>
      <w:pPr>
        <w:ind w:left="704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4703D5"/>
    <w:multiLevelType w:val="multilevel"/>
    <w:tmpl w:val="234703D5"/>
    <w:lvl w:ilvl="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2AC31F8"/>
    <w:multiLevelType w:val="multilevel"/>
    <w:tmpl w:val="32AC31F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8">
    <w:nsid w:val="47BA618B"/>
    <w:multiLevelType w:val="multilevel"/>
    <w:tmpl w:val="47BA618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6E5837"/>
    <w:multiLevelType w:val="multilevel"/>
    <w:tmpl w:val="486E5837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55B53A7C"/>
    <w:multiLevelType w:val="multilevel"/>
    <w:tmpl w:val="55B53A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7625D98"/>
    <w:multiLevelType w:val="singleLevel"/>
    <w:tmpl w:val="57625D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839121F"/>
    <w:multiLevelType w:val="singleLevel"/>
    <w:tmpl w:val="5839121F"/>
    <w:lvl w:ilvl="0">
      <w:start w:val="1"/>
      <w:numFmt w:val="lowerLetter"/>
      <w:suff w:val="nothing"/>
      <w:lvlText w:val="%1）"/>
      <w:lvlJc w:val="left"/>
      <w:rPr>
        <w:rFonts w:ascii="Times New Roman" w:hAnsi="Times New Roman" w:cs="Times New Roman" w:hint="default"/>
      </w:rPr>
    </w:lvl>
  </w:abstractNum>
  <w:abstractNum w:abstractNumId="13">
    <w:nsid w:val="7167406C"/>
    <w:multiLevelType w:val="multilevel"/>
    <w:tmpl w:val="7167406C"/>
    <w:lvl w:ilvl="0">
      <w:start w:val="1"/>
      <w:numFmt w:val="lowerLetter"/>
      <w:lvlText w:val="%1)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B5E0AB1"/>
    <w:multiLevelType w:val="multilevel"/>
    <w:tmpl w:val="7B5E0AB1"/>
    <w:lvl w:ilvl="0">
      <w:start w:val="1"/>
      <w:numFmt w:val="decimal"/>
      <w:lvlText w:val="%1."/>
      <w:lvlJc w:val="left"/>
      <w:pPr>
        <w:ind w:left="704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mExNzU1YTY4NzhkY2U0MDFkNWI1MmNlMTNmMWVkMzEifQ=="/>
  </w:docVars>
  <w:rsids>
    <w:rsidRoot w:val="005B7FF9"/>
    <w:rsid w:val="F7FD64F4"/>
    <w:rsid w:val="00001C04"/>
    <w:rsid w:val="00002E3A"/>
    <w:rsid w:val="00010489"/>
    <w:rsid w:val="0002274A"/>
    <w:rsid w:val="00030B6A"/>
    <w:rsid w:val="00035225"/>
    <w:rsid w:val="00035BD2"/>
    <w:rsid w:val="0004043D"/>
    <w:rsid w:val="00045BA5"/>
    <w:rsid w:val="0005175B"/>
    <w:rsid w:val="0007035C"/>
    <w:rsid w:val="00070477"/>
    <w:rsid w:val="00077D75"/>
    <w:rsid w:val="00090D83"/>
    <w:rsid w:val="000A136B"/>
    <w:rsid w:val="000A18B4"/>
    <w:rsid w:val="000A2767"/>
    <w:rsid w:val="000B4CAF"/>
    <w:rsid w:val="000C14E9"/>
    <w:rsid w:val="000C1A31"/>
    <w:rsid w:val="000D05CC"/>
    <w:rsid w:val="000D1730"/>
    <w:rsid w:val="000D75BC"/>
    <w:rsid w:val="000E38E3"/>
    <w:rsid w:val="000E39B0"/>
    <w:rsid w:val="000E41A1"/>
    <w:rsid w:val="000F2F75"/>
    <w:rsid w:val="001052E0"/>
    <w:rsid w:val="001151DD"/>
    <w:rsid w:val="00122183"/>
    <w:rsid w:val="001225D1"/>
    <w:rsid w:val="00134A9E"/>
    <w:rsid w:val="0013679F"/>
    <w:rsid w:val="00141E17"/>
    <w:rsid w:val="001816B9"/>
    <w:rsid w:val="00186874"/>
    <w:rsid w:val="00193037"/>
    <w:rsid w:val="00194493"/>
    <w:rsid w:val="001A4BFA"/>
    <w:rsid w:val="001A5EB6"/>
    <w:rsid w:val="001A5F7F"/>
    <w:rsid w:val="001A7DC9"/>
    <w:rsid w:val="001B4BBE"/>
    <w:rsid w:val="001B5A24"/>
    <w:rsid w:val="001C284D"/>
    <w:rsid w:val="001D70EF"/>
    <w:rsid w:val="001E3BB6"/>
    <w:rsid w:val="001E5089"/>
    <w:rsid w:val="00203B40"/>
    <w:rsid w:val="002048CB"/>
    <w:rsid w:val="00221C8A"/>
    <w:rsid w:val="00222BB7"/>
    <w:rsid w:val="00242E96"/>
    <w:rsid w:val="00250BA6"/>
    <w:rsid w:val="00251233"/>
    <w:rsid w:val="002514CF"/>
    <w:rsid w:val="00267C64"/>
    <w:rsid w:val="002710FD"/>
    <w:rsid w:val="00271853"/>
    <w:rsid w:val="00271F9B"/>
    <w:rsid w:val="002730DA"/>
    <w:rsid w:val="0027438B"/>
    <w:rsid w:val="002773EE"/>
    <w:rsid w:val="002919FA"/>
    <w:rsid w:val="00295E6D"/>
    <w:rsid w:val="002A2FFC"/>
    <w:rsid w:val="002A35E8"/>
    <w:rsid w:val="002A38C0"/>
    <w:rsid w:val="002E3A14"/>
    <w:rsid w:val="002F17AE"/>
    <w:rsid w:val="002F582E"/>
    <w:rsid w:val="002F669E"/>
    <w:rsid w:val="002F77C9"/>
    <w:rsid w:val="00302466"/>
    <w:rsid w:val="0031038B"/>
    <w:rsid w:val="003129A7"/>
    <w:rsid w:val="00313172"/>
    <w:rsid w:val="00323459"/>
    <w:rsid w:val="00323E6F"/>
    <w:rsid w:val="00340FF6"/>
    <w:rsid w:val="00342836"/>
    <w:rsid w:val="00343244"/>
    <w:rsid w:val="003455CD"/>
    <w:rsid w:val="00361980"/>
    <w:rsid w:val="003804A9"/>
    <w:rsid w:val="00393D52"/>
    <w:rsid w:val="003A4BB0"/>
    <w:rsid w:val="003A4CEE"/>
    <w:rsid w:val="003B698B"/>
    <w:rsid w:val="003D2CE1"/>
    <w:rsid w:val="003D41C2"/>
    <w:rsid w:val="003D72AD"/>
    <w:rsid w:val="003F293B"/>
    <w:rsid w:val="00410763"/>
    <w:rsid w:val="00412AAF"/>
    <w:rsid w:val="00420624"/>
    <w:rsid w:val="0042157D"/>
    <w:rsid w:val="00426FE9"/>
    <w:rsid w:val="00435D00"/>
    <w:rsid w:val="004369AE"/>
    <w:rsid w:val="00444325"/>
    <w:rsid w:val="00444CCE"/>
    <w:rsid w:val="004623A4"/>
    <w:rsid w:val="004674FE"/>
    <w:rsid w:val="00467500"/>
    <w:rsid w:val="00480FF7"/>
    <w:rsid w:val="0048160F"/>
    <w:rsid w:val="004819B1"/>
    <w:rsid w:val="00484C3D"/>
    <w:rsid w:val="00486B6F"/>
    <w:rsid w:val="004876B5"/>
    <w:rsid w:val="00487EEB"/>
    <w:rsid w:val="00495F7C"/>
    <w:rsid w:val="004A43E3"/>
    <w:rsid w:val="004A5C7B"/>
    <w:rsid w:val="004A735C"/>
    <w:rsid w:val="004B484F"/>
    <w:rsid w:val="004B6509"/>
    <w:rsid w:val="004B7EB4"/>
    <w:rsid w:val="004C0F8D"/>
    <w:rsid w:val="004C6205"/>
    <w:rsid w:val="004C7ED5"/>
    <w:rsid w:val="004D5FB6"/>
    <w:rsid w:val="004E2055"/>
    <w:rsid w:val="004E3DC9"/>
    <w:rsid w:val="004E49B2"/>
    <w:rsid w:val="004E4FE0"/>
    <w:rsid w:val="004F1483"/>
    <w:rsid w:val="004F58C8"/>
    <w:rsid w:val="005005FD"/>
    <w:rsid w:val="00502142"/>
    <w:rsid w:val="005073E6"/>
    <w:rsid w:val="00514182"/>
    <w:rsid w:val="0051585B"/>
    <w:rsid w:val="00517742"/>
    <w:rsid w:val="00517CA7"/>
    <w:rsid w:val="00543E6B"/>
    <w:rsid w:val="00547C98"/>
    <w:rsid w:val="00556A14"/>
    <w:rsid w:val="005615D4"/>
    <w:rsid w:val="00564280"/>
    <w:rsid w:val="00565FC4"/>
    <w:rsid w:val="00567A0F"/>
    <w:rsid w:val="00573200"/>
    <w:rsid w:val="005749EA"/>
    <w:rsid w:val="00583179"/>
    <w:rsid w:val="00583EBF"/>
    <w:rsid w:val="00584D69"/>
    <w:rsid w:val="00592603"/>
    <w:rsid w:val="00597331"/>
    <w:rsid w:val="005A2A40"/>
    <w:rsid w:val="005A603D"/>
    <w:rsid w:val="005A62A5"/>
    <w:rsid w:val="005B7FF9"/>
    <w:rsid w:val="005C2C0A"/>
    <w:rsid w:val="005C708D"/>
    <w:rsid w:val="005D2D2E"/>
    <w:rsid w:val="005D3008"/>
    <w:rsid w:val="00604479"/>
    <w:rsid w:val="006112D3"/>
    <w:rsid w:val="00611824"/>
    <w:rsid w:val="00612512"/>
    <w:rsid w:val="006208DF"/>
    <w:rsid w:val="0062191B"/>
    <w:rsid w:val="00621FF6"/>
    <w:rsid w:val="00623C59"/>
    <w:rsid w:val="00624DD0"/>
    <w:rsid w:val="00630A3F"/>
    <w:rsid w:val="00637CFB"/>
    <w:rsid w:val="006435F6"/>
    <w:rsid w:val="00662BEF"/>
    <w:rsid w:val="006663C7"/>
    <w:rsid w:val="00667988"/>
    <w:rsid w:val="00670FE4"/>
    <w:rsid w:val="00673B3D"/>
    <w:rsid w:val="006817A1"/>
    <w:rsid w:val="006843D1"/>
    <w:rsid w:val="00691F39"/>
    <w:rsid w:val="00695461"/>
    <w:rsid w:val="00697D2A"/>
    <w:rsid w:val="006A0FED"/>
    <w:rsid w:val="006A2862"/>
    <w:rsid w:val="006A7DBE"/>
    <w:rsid w:val="006B0296"/>
    <w:rsid w:val="006B1AA1"/>
    <w:rsid w:val="006B516B"/>
    <w:rsid w:val="006B7201"/>
    <w:rsid w:val="006C64BB"/>
    <w:rsid w:val="006D64BB"/>
    <w:rsid w:val="006E2D30"/>
    <w:rsid w:val="006E374F"/>
    <w:rsid w:val="006F4E52"/>
    <w:rsid w:val="00707887"/>
    <w:rsid w:val="00710182"/>
    <w:rsid w:val="007103DE"/>
    <w:rsid w:val="00711DC4"/>
    <w:rsid w:val="00712FD2"/>
    <w:rsid w:val="00720E33"/>
    <w:rsid w:val="0073361D"/>
    <w:rsid w:val="00742BC2"/>
    <w:rsid w:val="00763F78"/>
    <w:rsid w:val="00774D82"/>
    <w:rsid w:val="00777A1E"/>
    <w:rsid w:val="00783219"/>
    <w:rsid w:val="007A052F"/>
    <w:rsid w:val="007A061C"/>
    <w:rsid w:val="007A7409"/>
    <w:rsid w:val="007B0EF9"/>
    <w:rsid w:val="007B4ACA"/>
    <w:rsid w:val="007B698D"/>
    <w:rsid w:val="007B70FD"/>
    <w:rsid w:val="007C4426"/>
    <w:rsid w:val="007E6A04"/>
    <w:rsid w:val="0080608D"/>
    <w:rsid w:val="00815433"/>
    <w:rsid w:val="00824FCF"/>
    <w:rsid w:val="00832656"/>
    <w:rsid w:val="00832D5B"/>
    <w:rsid w:val="00833E2A"/>
    <w:rsid w:val="008361E7"/>
    <w:rsid w:val="008378C7"/>
    <w:rsid w:val="00844A8E"/>
    <w:rsid w:val="00847741"/>
    <w:rsid w:val="00852BEF"/>
    <w:rsid w:val="0085447F"/>
    <w:rsid w:val="00854758"/>
    <w:rsid w:val="00856199"/>
    <w:rsid w:val="00860943"/>
    <w:rsid w:val="0086678B"/>
    <w:rsid w:val="00866901"/>
    <w:rsid w:val="00872F4B"/>
    <w:rsid w:val="008A09D4"/>
    <w:rsid w:val="008A6ED8"/>
    <w:rsid w:val="008B4BEB"/>
    <w:rsid w:val="008B7B6E"/>
    <w:rsid w:val="008C534F"/>
    <w:rsid w:val="008E67E8"/>
    <w:rsid w:val="009004FF"/>
    <w:rsid w:val="00905552"/>
    <w:rsid w:val="009070AE"/>
    <w:rsid w:val="0091229D"/>
    <w:rsid w:val="00914519"/>
    <w:rsid w:val="00914749"/>
    <w:rsid w:val="00915C93"/>
    <w:rsid w:val="00917889"/>
    <w:rsid w:val="009208B3"/>
    <w:rsid w:val="009310E1"/>
    <w:rsid w:val="00931414"/>
    <w:rsid w:val="00941392"/>
    <w:rsid w:val="00942E11"/>
    <w:rsid w:val="0094367F"/>
    <w:rsid w:val="00946209"/>
    <w:rsid w:val="00946296"/>
    <w:rsid w:val="00946DDE"/>
    <w:rsid w:val="00951491"/>
    <w:rsid w:val="0095662F"/>
    <w:rsid w:val="0096173E"/>
    <w:rsid w:val="00975683"/>
    <w:rsid w:val="00977765"/>
    <w:rsid w:val="00977780"/>
    <w:rsid w:val="00977FC8"/>
    <w:rsid w:val="009954B6"/>
    <w:rsid w:val="0099681C"/>
    <w:rsid w:val="009A0214"/>
    <w:rsid w:val="009A42CB"/>
    <w:rsid w:val="009A51C3"/>
    <w:rsid w:val="009D147C"/>
    <w:rsid w:val="009D5172"/>
    <w:rsid w:val="009E179C"/>
    <w:rsid w:val="009E514B"/>
    <w:rsid w:val="009E6F1B"/>
    <w:rsid w:val="009F7081"/>
    <w:rsid w:val="00A00882"/>
    <w:rsid w:val="00A04823"/>
    <w:rsid w:val="00A11E8D"/>
    <w:rsid w:val="00A17949"/>
    <w:rsid w:val="00A21120"/>
    <w:rsid w:val="00A27BAE"/>
    <w:rsid w:val="00A332DD"/>
    <w:rsid w:val="00A42742"/>
    <w:rsid w:val="00A4650D"/>
    <w:rsid w:val="00A51390"/>
    <w:rsid w:val="00A56467"/>
    <w:rsid w:val="00A637E3"/>
    <w:rsid w:val="00A7500F"/>
    <w:rsid w:val="00A75568"/>
    <w:rsid w:val="00A777AC"/>
    <w:rsid w:val="00A815C6"/>
    <w:rsid w:val="00A81C8C"/>
    <w:rsid w:val="00A9736D"/>
    <w:rsid w:val="00AA335C"/>
    <w:rsid w:val="00AA3CCD"/>
    <w:rsid w:val="00AB3BED"/>
    <w:rsid w:val="00AC3F7F"/>
    <w:rsid w:val="00AD127B"/>
    <w:rsid w:val="00AD5BE6"/>
    <w:rsid w:val="00AD778A"/>
    <w:rsid w:val="00AE1A86"/>
    <w:rsid w:val="00AE3158"/>
    <w:rsid w:val="00AE3415"/>
    <w:rsid w:val="00AF442F"/>
    <w:rsid w:val="00B053CC"/>
    <w:rsid w:val="00B07F47"/>
    <w:rsid w:val="00B07FC9"/>
    <w:rsid w:val="00B25F63"/>
    <w:rsid w:val="00B26CFE"/>
    <w:rsid w:val="00B26EA2"/>
    <w:rsid w:val="00B3427D"/>
    <w:rsid w:val="00B418A4"/>
    <w:rsid w:val="00B41BDC"/>
    <w:rsid w:val="00B4388E"/>
    <w:rsid w:val="00B519C1"/>
    <w:rsid w:val="00B64029"/>
    <w:rsid w:val="00B6562B"/>
    <w:rsid w:val="00B66656"/>
    <w:rsid w:val="00B75A9C"/>
    <w:rsid w:val="00B961E8"/>
    <w:rsid w:val="00B97269"/>
    <w:rsid w:val="00BA1FEF"/>
    <w:rsid w:val="00BB02D3"/>
    <w:rsid w:val="00BB177A"/>
    <w:rsid w:val="00BD2577"/>
    <w:rsid w:val="00BD7BEF"/>
    <w:rsid w:val="00C04219"/>
    <w:rsid w:val="00C25F75"/>
    <w:rsid w:val="00C30A75"/>
    <w:rsid w:val="00C3162B"/>
    <w:rsid w:val="00C35ACD"/>
    <w:rsid w:val="00C35F32"/>
    <w:rsid w:val="00C36A0E"/>
    <w:rsid w:val="00C45743"/>
    <w:rsid w:val="00C45DE9"/>
    <w:rsid w:val="00C541C4"/>
    <w:rsid w:val="00C543E9"/>
    <w:rsid w:val="00C568C8"/>
    <w:rsid w:val="00C57C25"/>
    <w:rsid w:val="00C64709"/>
    <w:rsid w:val="00C64798"/>
    <w:rsid w:val="00C817B1"/>
    <w:rsid w:val="00C823B4"/>
    <w:rsid w:val="00C82BF7"/>
    <w:rsid w:val="00C87409"/>
    <w:rsid w:val="00C92207"/>
    <w:rsid w:val="00C94B1F"/>
    <w:rsid w:val="00CA5756"/>
    <w:rsid w:val="00CB3E44"/>
    <w:rsid w:val="00CB5D80"/>
    <w:rsid w:val="00CB7EE5"/>
    <w:rsid w:val="00CC39A7"/>
    <w:rsid w:val="00CD18FD"/>
    <w:rsid w:val="00CD3243"/>
    <w:rsid w:val="00CD4160"/>
    <w:rsid w:val="00CD49D2"/>
    <w:rsid w:val="00CD5991"/>
    <w:rsid w:val="00CE00C4"/>
    <w:rsid w:val="00CE1B5C"/>
    <w:rsid w:val="00CE4604"/>
    <w:rsid w:val="00CF1A44"/>
    <w:rsid w:val="00D010B7"/>
    <w:rsid w:val="00D10452"/>
    <w:rsid w:val="00D10589"/>
    <w:rsid w:val="00D20FF0"/>
    <w:rsid w:val="00D22FAE"/>
    <w:rsid w:val="00D2391E"/>
    <w:rsid w:val="00D25047"/>
    <w:rsid w:val="00D27AF3"/>
    <w:rsid w:val="00D32A3D"/>
    <w:rsid w:val="00D3564D"/>
    <w:rsid w:val="00D41DB4"/>
    <w:rsid w:val="00D446EA"/>
    <w:rsid w:val="00D5688A"/>
    <w:rsid w:val="00D62982"/>
    <w:rsid w:val="00D62E6E"/>
    <w:rsid w:val="00D64AC9"/>
    <w:rsid w:val="00D81D5A"/>
    <w:rsid w:val="00D851D0"/>
    <w:rsid w:val="00D866E3"/>
    <w:rsid w:val="00D87A6D"/>
    <w:rsid w:val="00D90926"/>
    <w:rsid w:val="00DB49E5"/>
    <w:rsid w:val="00DD463E"/>
    <w:rsid w:val="00DE14C2"/>
    <w:rsid w:val="00DF0E99"/>
    <w:rsid w:val="00E03276"/>
    <w:rsid w:val="00E10ED5"/>
    <w:rsid w:val="00E1443D"/>
    <w:rsid w:val="00E17485"/>
    <w:rsid w:val="00E17D97"/>
    <w:rsid w:val="00E226C2"/>
    <w:rsid w:val="00E24F4B"/>
    <w:rsid w:val="00E255BB"/>
    <w:rsid w:val="00E25C2C"/>
    <w:rsid w:val="00E45DDB"/>
    <w:rsid w:val="00E47C1C"/>
    <w:rsid w:val="00E563A1"/>
    <w:rsid w:val="00E708BC"/>
    <w:rsid w:val="00E73D46"/>
    <w:rsid w:val="00E73F6C"/>
    <w:rsid w:val="00E828C9"/>
    <w:rsid w:val="00E835D0"/>
    <w:rsid w:val="00E842F3"/>
    <w:rsid w:val="00E87642"/>
    <w:rsid w:val="00E879AA"/>
    <w:rsid w:val="00E919B4"/>
    <w:rsid w:val="00E94D31"/>
    <w:rsid w:val="00E96542"/>
    <w:rsid w:val="00EA023C"/>
    <w:rsid w:val="00EA3599"/>
    <w:rsid w:val="00EA5843"/>
    <w:rsid w:val="00EA6F77"/>
    <w:rsid w:val="00EB0D16"/>
    <w:rsid w:val="00EC1923"/>
    <w:rsid w:val="00EE039D"/>
    <w:rsid w:val="00EE0E43"/>
    <w:rsid w:val="00EF3B6A"/>
    <w:rsid w:val="00F066BA"/>
    <w:rsid w:val="00F106C2"/>
    <w:rsid w:val="00F13F85"/>
    <w:rsid w:val="00F1559A"/>
    <w:rsid w:val="00F16525"/>
    <w:rsid w:val="00F20104"/>
    <w:rsid w:val="00F26189"/>
    <w:rsid w:val="00F26D25"/>
    <w:rsid w:val="00F51BAF"/>
    <w:rsid w:val="00F55EB5"/>
    <w:rsid w:val="00F843DF"/>
    <w:rsid w:val="00F97CAB"/>
    <w:rsid w:val="00FA7256"/>
    <w:rsid w:val="00FA7262"/>
    <w:rsid w:val="00FB2C97"/>
    <w:rsid w:val="00FC197B"/>
    <w:rsid w:val="00FD2E49"/>
    <w:rsid w:val="00FD3119"/>
    <w:rsid w:val="00FD3AF9"/>
    <w:rsid w:val="00FD4313"/>
    <w:rsid w:val="00FF38BF"/>
    <w:rsid w:val="017368C8"/>
    <w:rsid w:val="050D40FB"/>
    <w:rsid w:val="05F55E8F"/>
    <w:rsid w:val="07083017"/>
    <w:rsid w:val="07824687"/>
    <w:rsid w:val="07EC5A78"/>
    <w:rsid w:val="08E70B1C"/>
    <w:rsid w:val="096518FC"/>
    <w:rsid w:val="0A12627A"/>
    <w:rsid w:val="0E4A51C0"/>
    <w:rsid w:val="0F644CA3"/>
    <w:rsid w:val="14474BD5"/>
    <w:rsid w:val="145D69C5"/>
    <w:rsid w:val="17B651D9"/>
    <w:rsid w:val="18946046"/>
    <w:rsid w:val="195D4F15"/>
    <w:rsid w:val="1AD671F1"/>
    <w:rsid w:val="1ADE7DEF"/>
    <w:rsid w:val="1D344C11"/>
    <w:rsid w:val="1ECD61C2"/>
    <w:rsid w:val="1F0C14DF"/>
    <w:rsid w:val="204F4CDB"/>
    <w:rsid w:val="238C640E"/>
    <w:rsid w:val="24117194"/>
    <w:rsid w:val="272C420A"/>
    <w:rsid w:val="27B63684"/>
    <w:rsid w:val="29300CF3"/>
    <w:rsid w:val="299E0DDB"/>
    <w:rsid w:val="29DC7B21"/>
    <w:rsid w:val="2AE734BB"/>
    <w:rsid w:val="2C253377"/>
    <w:rsid w:val="2F931755"/>
    <w:rsid w:val="30F24300"/>
    <w:rsid w:val="331B199C"/>
    <w:rsid w:val="3641541E"/>
    <w:rsid w:val="39CB3DB0"/>
    <w:rsid w:val="3B021167"/>
    <w:rsid w:val="3B270AD5"/>
    <w:rsid w:val="3C721E3E"/>
    <w:rsid w:val="3ED44F40"/>
    <w:rsid w:val="3FD03A24"/>
    <w:rsid w:val="403F2BD2"/>
    <w:rsid w:val="403F45B4"/>
    <w:rsid w:val="413B7A6D"/>
    <w:rsid w:val="41F338CA"/>
    <w:rsid w:val="422C283E"/>
    <w:rsid w:val="441F6363"/>
    <w:rsid w:val="45AE4BE7"/>
    <w:rsid w:val="46C11A4E"/>
    <w:rsid w:val="474F4538"/>
    <w:rsid w:val="4A9F5575"/>
    <w:rsid w:val="4CE371E4"/>
    <w:rsid w:val="4F813E10"/>
    <w:rsid w:val="51220D6B"/>
    <w:rsid w:val="5168136D"/>
    <w:rsid w:val="5478426F"/>
    <w:rsid w:val="56073F6A"/>
    <w:rsid w:val="594E686D"/>
    <w:rsid w:val="5C025CFD"/>
    <w:rsid w:val="5E0E440D"/>
    <w:rsid w:val="5EFE9A80"/>
    <w:rsid w:val="60C8600D"/>
    <w:rsid w:val="61910DA5"/>
    <w:rsid w:val="646E2D5A"/>
    <w:rsid w:val="649E41E0"/>
    <w:rsid w:val="66EA5D06"/>
    <w:rsid w:val="66F83E3F"/>
    <w:rsid w:val="66FE1CE0"/>
    <w:rsid w:val="670426EC"/>
    <w:rsid w:val="67320FFB"/>
    <w:rsid w:val="688E416D"/>
    <w:rsid w:val="6A295804"/>
    <w:rsid w:val="6ABA73A5"/>
    <w:rsid w:val="6C641D25"/>
    <w:rsid w:val="6DAE360F"/>
    <w:rsid w:val="6DB85E1E"/>
    <w:rsid w:val="6E0F4DA5"/>
    <w:rsid w:val="703A358D"/>
    <w:rsid w:val="72BE36F8"/>
    <w:rsid w:val="78272164"/>
    <w:rsid w:val="7830362C"/>
    <w:rsid w:val="7C49205B"/>
    <w:rsid w:val="7CDF4A96"/>
    <w:rsid w:val="7DE80B08"/>
    <w:rsid w:val="7E8E4CBD"/>
    <w:rsid w:val="7FBEACD3"/>
    <w:rsid w:val="7FC071C3"/>
    <w:rsid w:val="7FF69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0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926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5926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9260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592603"/>
    <w:pPr>
      <w:suppressAutoHyphens/>
      <w:spacing w:after="120"/>
      <w:jc w:val="left"/>
    </w:pPr>
    <w:rPr>
      <w:rFonts w:ascii="Times" w:eastAsia="宋体" w:hAnsi="Times" w:cs="Times New Roman"/>
      <w:kern w:val="1"/>
      <w:sz w:val="28"/>
      <w:szCs w:val="24"/>
    </w:rPr>
  </w:style>
  <w:style w:type="paragraph" w:styleId="30">
    <w:name w:val="toc 3"/>
    <w:basedOn w:val="a"/>
    <w:next w:val="a"/>
    <w:uiPriority w:val="39"/>
    <w:unhideWhenUsed/>
    <w:qFormat/>
    <w:rsid w:val="00592603"/>
    <w:pPr>
      <w:ind w:leftChars="400" w:left="840"/>
    </w:pPr>
  </w:style>
  <w:style w:type="paragraph" w:styleId="a4">
    <w:name w:val="Date"/>
    <w:basedOn w:val="a"/>
    <w:next w:val="a"/>
    <w:uiPriority w:val="99"/>
    <w:unhideWhenUsed/>
    <w:qFormat/>
    <w:rsid w:val="00592603"/>
    <w:pPr>
      <w:adjustRightInd w:val="0"/>
      <w:spacing w:line="312" w:lineRule="atLeast"/>
      <w:textAlignment w:val="baseline"/>
    </w:pPr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Char0"/>
    <w:uiPriority w:val="99"/>
    <w:unhideWhenUsed/>
    <w:qFormat/>
    <w:rsid w:val="0059260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92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592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592603"/>
  </w:style>
  <w:style w:type="paragraph" w:styleId="20">
    <w:name w:val="toc 2"/>
    <w:basedOn w:val="a"/>
    <w:next w:val="a"/>
    <w:uiPriority w:val="39"/>
    <w:unhideWhenUsed/>
    <w:qFormat/>
    <w:rsid w:val="00592603"/>
    <w:pPr>
      <w:ind w:leftChars="200" w:left="420"/>
    </w:pPr>
  </w:style>
  <w:style w:type="table" w:styleId="a8">
    <w:name w:val="Table Grid"/>
    <w:basedOn w:val="a1"/>
    <w:uiPriority w:val="59"/>
    <w:qFormat/>
    <w:rsid w:val="00592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592603"/>
    <w:rPr>
      <w:color w:val="0000FF" w:themeColor="hyperlink"/>
      <w:u w:val="single"/>
    </w:rPr>
  </w:style>
  <w:style w:type="character" w:customStyle="1" w:styleId="Char2">
    <w:name w:val="页眉 Char"/>
    <w:basedOn w:val="a0"/>
    <w:link w:val="a7"/>
    <w:uiPriority w:val="99"/>
    <w:semiHidden/>
    <w:qFormat/>
    <w:rsid w:val="00592603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9260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59260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9260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9260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592603"/>
    <w:rPr>
      <w:b/>
      <w:bCs/>
      <w:sz w:val="32"/>
      <w:szCs w:val="32"/>
    </w:rPr>
  </w:style>
  <w:style w:type="character" w:customStyle="1" w:styleId="Char">
    <w:name w:val="正文文本 Char"/>
    <w:basedOn w:val="a0"/>
    <w:link w:val="a3"/>
    <w:semiHidden/>
    <w:qFormat/>
    <w:rsid w:val="00592603"/>
    <w:rPr>
      <w:rFonts w:ascii="Times" w:eastAsia="宋体" w:hAnsi="Times" w:cs="Times New Roman"/>
      <w:kern w:val="1"/>
      <w:sz w:val="28"/>
      <w:szCs w:val="24"/>
    </w:rPr>
  </w:style>
  <w:style w:type="paragraph" w:customStyle="1" w:styleId="11">
    <w:name w:val="列出段落1"/>
    <w:basedOn w:val="a"/>
    <w:uiPriority w:val="34"/>
    <w:qFormat/>
    <w:rsid w:val="00592603"/>
    <w:pPr>
      <w:suppressAutoHyphens/>
      <w:ind w:firstLineChars="200" w:firstLine="420"/>
      <w:jc w:val="left"/>
    </w:pPr>
    <w:rPr>
      <w:rFonts w:ascii="Times" w:eastAsia="宋体" w:hAnsi="Times" w:cs="Times New Roman"/>
      <w:kern w:val="1"/>
      <w:sz w:val="28"/>
      <w:szCs w:val="24"/>
    </w:rPr>
  </w:style>
  <w:style w:type="character" w:customStyle="1" w:styleId="apple-converted-space">
    <w:name w:val="apple-converted-space"/>
    <w:qFormat/>
    <w:rsid w:val="00592603"/>
  </w:style>
  <w:style w:type="paragraph" w:customStyle="1" w:styleId="TOC1">
    <w:name w:val="TOC 标题1"/>
    <w:basedOn w:val="1"/>
    <w:next w:val="a"/>
    <w:uiPriority w:val="39"/>
    <w:unhideWhenUsed/>
    <w:qFormat/>
    <w:rsid w:val="0059260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qFormat/>
    <w:rsid w:val="0059260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TOC2">
    <w:name w:val="TOC 标题2"/>
    <w:basedOn w:val="1"/>
    <w:next w:val="a"/>
    <w:uiPriority w:val="39"/>
    <w:unhideWhenUsed/>
    <w:qFormat/>
    <w:rsid w:val="0059260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21">
    <w:name w:val="列出段落2"/>
    <w:basedOn w:val="a"/>
    <w:uiPriority w:val="34"/>
    <w:qFormat/>
    <w:rsid w:val="00592603"/>
  </w:style>
  <w:style w:type="paragraph" w:customStyle="1" w:styleId="TableParagraph">
    <w:name w:val="Table Paragraph"/>
    <w:basedOn w:val="a"/>
    <w:uiPriority w:val="1"/>
    <w:qFormat/>
    <w:rsid w:val="00592603"/>
  </w:style>
  <w:style w:type="paragraph" w:customStyle="1" w:styleId="31">
    <w:name w:val="列出段落3"/>
    <w:basedOn w:val="a"/>
    <w:uiPriority w:val="99"/>
    <w:unhideWhenUsed/>
    <w:qFormat/>
    <w:rsid w:val="00592603"/>
    <w:pPr>
      <w:ind w:firstLineChars="200" w:firstLine="420"/>
    </w:pPr>
  </w:style>
  <w:style w:type="paragraph" w:customStyle="1" w:styleId="310">
    <w:name w:val="列出段落31"/>
    <w:basedOn w:val="a"/>
    <w:uiPriority w:val="99"/>
    <w:unhideWhenUsed/>
    <w:qFormat/>
    <w:rsid w:val="00592603"/>
    <w:pPr>
      <w:ind w:firstLineChars="200" w:firstLine="420"/>
    </w:pPr>
  </w:style>
  <w:style w:type="paragraph" w:styleId="aa">
    <w:name w:val="List Paragraph"/>
    <w:basedOn w:val="a"/>
    <w:uiPriority w:val="99"/>
    <w:qFormat/>
    <w:rsid w:val="005926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hemins-tech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emins-tech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mins-tech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mins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781</Words>
  <Characters>4452</Characters>
  <Application>Microsoft Office Word</Application>
  <DocSecurity>0</DocSecurity>
  <Lines>37</Lines>
  <Paragraphs>10</Paragraphs>
  <ScaleCrop>false</ScaleCrop>
  <Company>微软中国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Chemins</dc:creator>
  <cp:lastModifiedBy>李政</cp:lastModifiedBy>
  <cp:revision>2</cp:revision>
  <cp:lastPrinted>2017-11-07T19:26:00Z</cp:lastPrinted>
  <dcterms:created xsi:type="dcterms:W3CDTF">2016-06-30T05:08:00Z</dcterms:created>
  <dcterms:modified xsi:type="dcterms:W3CDTF">2023-08-02T09:15:00Z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2E777F08BB234536864C9B959A82F2F8</vt:lpwstr>
  </property>
</Properties>
</file>