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hint="eastAsia" w:ascii="Times New Roman" w:hAnsi="Times New Roman"/>
          <w:b/>
          <w:sz w:val="52"/>
          <w:szCs w:val="52"/>
        </w:rPr>
        <w:t>ZSA-</w:t>
      </w:r>
      <w:r>
        <w:rPr>
          <w:rFonts w:hint="eastAsia" w:ascii="Times New Roman" w:hAnsi="Times New Roman"/>
          <w:b/>
          <w:sz w:val="52"/>
          <w:szCs w:val="52"/>
          <w:lang w:val="en-US" w:eastAsia="zh-CN"/>
        </w:rPr>
        <w:t>4</w:t>
      </w:r>
      <w:r>
        <w:rPr>
          <w:rFonts w:hint="eastAsia" w:ascii="Times New Roman" w:hAnsi="Times New Roman"/>
          <w:b/>
          <w:sz w:val="52"/>
          <w:szCs w:val="52"/>
        </w:rPr>
        <w:t>06</w:t>
      </w:r>
      <w:r>
        <w:rPr>
          <w:rFonts w:ascii="Times New Roman" w:hAnsi="Times New Roman"/>
          <w:b/>
          <w:sz w:val="52"/>
          <w:szCs w:val="52"/>
        </w:rPr>
        <w:t>在线浊度传感器</w:t>
      </w:r>
    </w:p>
    <w:p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用户手册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3274695" cy="3658870"/>
            <wp:effectExtent l="0" t="0" r="0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/>
    <w:p>
      <w:pPr>
        <w:pStyle w:val="25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>
      <w:pPr>
        <w:pStyle w:val="25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电话：400-666-0325 </w:t>
      </w:r>
    </w:p>
    <w:p>
      <w:pPr>
        <w:pStyle w:val="25"/>
        <w:spacing w:line="20" w:lineRule="atLeast"/>
        <w:ind w:left="280" w:right="278" w:firstLine="560"/>
        <w:jc w:val="center"/>
        <w:rPr>
          <w:sz w:val="28"/>
          <w:szCs w:val="28"/>
        </w:rPr>
      </w:pPr>
      <w:r>
        <w:rPr>
          <w:sz w:val="28"/>
          <w:szCs w:val="28"/>
        </w:rPr>
        <w:t>邮箱：</w:t>
      </w:r>
      <w:r>
        <w:fldChar w:fldCharType="begin"/>
      </w:r>
      <w:r>
        <w:instrText xml:space="preserve"> HYPERLINK "mailto:service@chemins-tech.com" </w:instrText>
      </w:r>
      <w:r>
        <w:fldChar w:fldCharType="separate"/>
      </w:r>
      <w:r>
        <w:rPr>
          <w:sz w:val="28"/>
          <w:szCs w:val="28"/>
        </w:rPr>
        <w:t>service@chemins-tech.com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网址：</w:t>
      </w:r>
      <w:r>
        <w:fldChar w:fldCharType="begin"/>
      </w:r>
      <w:r>
        <w:instrText xml:space="preserve"> HYPERLINK "http://www.chemins-tech.com" </w:instrText>
      </w:r>
      <w:r>
        <w:fldChar w:fldCharType="separate"/>
      </w:r>
      <w:r>
        <w:rPr>
          <w:sz w:val="28"/>
          <w:szCs w:val="28"/>
        </w:rPr>
        <w:t>www.chemins-tech.com</w:t>
      </w:r>
      <w:r>
        <w:rPr>
          <w:sz w:val="28"/>
          <w:szCs w:val="28"/>
        </w:rPr>
        <w:fldChar w:fldCharType="end"/>
      </w:r>
    </w:p>
    <w:p>
      <w:pPr>
        <w:pStyle w:val="10"/>
        <w:tabs>
          <w:tab w:val="right" w:leader="dot" w:pos="6719"/>
        </w:tabs>
        <w:spacing w:beforeLines="10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drawing>
          <wp:inline distT="0" distB="0" distL="114300" distR="114300">
            <wp:extent cx="1273175" cy="1273175"/>
            <wp:effectExtent l="0" t="0" r="6985" b="6985"/>
            <wp:docPr id="2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b/>
          <w:bCs/>
          <w:sz w:val="44"/>
          <w:szCs w:val="44"/>
        </w:rPr>
        <w:drawing>
          <wp:inline distT="0" distB="0" distL="114300" distR="114300">
            <wp:extent cx="1259205" cy="1259205"/>
            <wp:effectExtent l="0" t="0" r="5715" b="5715"/>
            <wp:docPr id="3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tabs>
          <w:tab w:val="right" w:leader="dot" w:pos="6719"/>
        </w:tabs>
        <w:spacing w:beforeLines="10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/>
        </w:rPr>
      </w:pP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当仪器发生故障，请勿自行修理，请直接联系生产厂家的售后部门。</w:t>
      </w:r>
    </w:p>
    <w:p>
      <w:pPr>
        <w:rPr>
          <w:rFonts w:ascii="Times New Roman" w:hAnsi="Times New Roman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>
      <w:pPr>
        <w:pStyle w:val="32"/>
        <w:jc w:val="center"/>
        <w:rPr>
          <w:rFonts w:ascii="Times New Roman" w:hAnsi="Times New Roman"/>
          <w:sz w:val="44"/>
          <w:szCs w:val="44"/>
          <w:lang w:val="zh-CN"/>
        </w:rPr>
      </w:pPr>
      <w:r>
        <w:rPr>
          <w:rFonts w:ascii="Times New Roman" w:hAnsi="Times New Roman"/>
          <w:color w:val="auto"/>
          <w:sz w:val="44"/>
          <w:szCs w:val="44"/>
          <w:lang w:val="zh-CN"/>
        </w:rPr>
        <w:t>目录</w:t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TOC \o "1-3" \h \z \u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"_Toc12999590"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</w:rPr>
        <w:t>一、 工作原理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_Toc12999590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"_Toc12999591"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</w:rPr>
        <w:t>二、 技术性能和规格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_Toc12999591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"_Toc12999592"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6"/>
          <w:rFonts w:ascii="Times New Roman" w:hAnsi="Times New Roman"/>
          <w:sz w:val="28"/>
          <w:szCs w:val="28"/>
        </w:rPr>
        <w:t>技术参数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_Toc12999592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"_Toc12999593"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6"/>
          <w:rFonts w:ascii="Times New Roman" w:hAnsi="Times New Roman"/>
          <w:sz w:val="28"/>
          <w:szCs w:val="28"/>
        </w:rPr>
        <w:t>尺寸图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_Toc12999593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"_Toc12999594"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</w:rPr>
        <w:t>三、 安装和电气连接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_Toc12999594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"_Toc12999595"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6"/>
          <w:rFonts w:ascii="Times New Roman" w:hAnsi="Times New Roman"/>
          <w:sz w:val="28"/>
          <w:szCs w:val="28"/>
        </w:rPr>
        <w:t>安装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_Toc12999595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"_Toc12999596"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6"/>
          <w:rFonts w:ascii="Times New Roman" w:hAnsi="Times New Roman"/>
          <w:sz w:val="28"/>
          <w:szCs w:val="28"/>
        </w:rPr>
        <w:t>电气连接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_Toc12999596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"_Toc12999597"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</w:rPr>
        <w:t>四、 维护和保养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_Toc12999597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"_Toc12999598"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6"/>
          <w:rFonts w:ascii="Times New Roman" w:hAnsi="Times New Roman"/>
          <w:sz w:val="28"/>
          <w:szCs w:val="28"/>
        </w:rPr>
        <w:t>维护程序和方法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_Toc12999598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"_Toc12999599"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6"/>
          <w:rFonts w:ascii="Times New Roman" w:hAnsi="Times New Roman"/>
          <w:sz w:val="28"/>
          <w:szCs w:val="28"/>
        </w:rPr>
        <w:t>传感器的校准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_Toc12999599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"_Toc12999600"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6"/>
          <w:rFonts w:ascii="Times New Roman" w:hAnsi="Times New Roman"/>
          <w:sz w:val="28"/>
          <w:szCs w:val="28"/>
        </w:rPr>
        <w:t>常见问题解答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_Toc12999600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"_Toc12999601"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</w:rPr>
        <w:t>五、 质量和服务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_Toc12999601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"_Toc12999602"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6"/>
          <w:rFonts w:ascii="Times New Roman" w:hAnsi="Times New Roman"/>
          <w:sz w:val="28"/>
          <w:szCs w:val="28"/>
        </w:rPr>
        <w:t>质量保证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_Toc12999602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"_Toc12999603"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6"/>
          <w:rFonts w:ascii="Times New Roman" w:hAnsi="Times New Roman"/>
          <w:sz w:val="28"/>
          <w:szCs w:val="28"/>
        </w:rPr>
        <w:t>配件和备件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_Toc12999603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"_Toc12999604"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6"/>
          <w:rFonts w:ascii="Times New Roman" w:hAnsi="Times New Roman"/>
          <w:sz w:val="28"/>
          <w:szCs w:val="28"/>
        </w:rPr>
        <w:t>售后服务承诺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_Toc12999604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</w:rPr>
      </w:pPr>
      <w:r>
        <w:fldChar w:fldCharType="begin"/>
      </w:r>
      <w:r>
        <w:instrText xml:space="preserve"> HYPERLINK \l "_Toc12999605"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</w:rPr>
        <w:t>附录 数据通讯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_Toc12999605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32"/>
          <w:szCs w:val="32"/>
        </w:rPr>
        <w:fldChar w:fldCharType="end"/>
      </w:r>
      <w:bookmarkStart w:id="0" w:name="OLE_LINK3"/>
    </w:p>
    <w:p>
      <w:pPr>
        <w:widowControl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br w:type="page"/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rPr>
          <w:rFonts w:ascii="Times New Roman" w:hAnsi="Times New Roman"/>
        </w:rPr>
      </w:pPr>
      <w:bookmarkStart w:id="1" w:name="_Toc12999590"/>
      <w:r>
        <w:rPr>
          <w:rFonts w:ascii="Times New Roman" w:hAnsi="Times New Roman"/>
        </w:rPr>
        <w:t>工作原理</w:t>
      </w:r>
      <w:bookmarkEnd w:id="1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ZSA-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/>
          <w:sz w:val="24"/>
          <w:szCs w:val="24"/>
        </w:rPr>
        <w:t>06流通</w:t>
      </w:r>
      <w:r>
        <w:rPr>
          <w:rFonts w:ascii="Times New Roman" w:hAnsi="Times New Roman"/>
          <w:sz w:val="24"/>
          <w:szCs w:val="24"/>
        </w:rPr>
        <w:t>式在线浊度传感器采用散射光式浊度测量法原理设计制作而成。当一束光束射入水样时，由于水样中浊度物质使光产生散射，通过测量与入射光垂直方向的散射光强度，并与内部标定值比对，从而计算出水样中的浊度，经过线性化处理输出最终值。可广泛应用于自来水出厂水、二次供水、</w:t>
      </w:r>
      <w:r>
        <w:rPr>
          <w:rFonts w:hint="eastAsia" w:ascii="Times New Roman" w:hAnsi="Times New Roman"/>
          <w:sz w:val="24"/>
          <w:szCs w:val="24"/>
        </w:rPr>
        <w:t>市政</w:t>
      </w:r>
      <w:r>
        <w:rPr>
          <w:rFonts w:ascii="Times New Roman" w:hAnsi="Times New Roman"/>
          <w:sz w:val="24"/>
          <w:szCs w:val="24"/>
        </w:rPr>
        <w:t>管网末梢水、直饮水、膜过滤水、游泳池等浊度在线监测。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90°角散射光原理，内置温度传感器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支持RS-485(ModbusRTU)协议</w:t>
      </w:r>
      <w:r>
        <w:rPr>
          <w:rFonts w:ascii="Times New Roman" w:hAnsi="Times New Roman"/>
          <w:color w:val="000000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4-20mA</w:t>
      </w:r>
      <w:r>
        <w:rPr>
          <w:rFonts w:ascii="Times New Roman" w:hAnsi="Times New Roman"/>
          <w:color w:val="000000"/>
          <w:sz w:val="24"/>
          <w:szCs w:val="24"/>
        </w:rPr>
        <w:t>电流输出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光纤式结构，抗外界光干扰能力强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红外LED光源，稳定性高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传感器流通池一体设计，体积小，集成度高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IP6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防护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方便、快速、稳定、易维护</w:t>
      </w:r>
    </w:p>
    <w:p>
      <w:pPr>
        <w:pStyle w:val="3"/>
        <w:numPr>
          <w:ilvl w:val="0"/>
          <w:numId w:val="2"/>
        </w:numPr>
        <w:spacing w:beforeLines="50" w:afterLines="50" w:line="240" w:lineRule="auto"/>
        <w:rPr>
          <w:rFonts w:ascii="Times New Roman" w:hAnsi="Times New Roman"/>
        </w:rPr>
      </w:pPr>
      <w:bookmarkStart w:id="2" w:name="_Toc12999591"/>
      <w:bookmarkStart w:id="3" w:name="_Toc494117810"/>
      <w:bookmarkStart w:id="4" w:name="_Toc427659756"/>
      <w:bookmarkStart w:id="5" w:name="_Toc423526155"/>
      <w:r>
        <w:rPr>
          <w:rFonts w:ascii="Times New Roman" w:hAnsi="Times New Roman"/>
        </w:rPr>
        <w:t>技术性能和规格</w:t>
      </w:r>
      <w:bookmarkEnd w:id="2"/>
      <w:bookmarkEnd w:id="3"/>
      <w:bookmarkEnd w:id="4"/>
      <w:bookmarkEnd w:id="5"/>
    </w:p>
    <w:p>
      <w:pPr>
        <w:pStyle w:val="4"/>
        <w:numPr>
          <w:ilvl w:val="0"/>
          <w:numId w:val="4"/>
        </w:numPr>
        <w:spacing w:beforeLines="50" w:afterLines="50" w:line="240" w:lineRule="auto"/>
        <w:ind w:left="0" w:firstLine="321"/>
        <w:jc w:val="left"/>
        <w:rPr>
          <w:sz w:val="28"/>
          <w:szCs w:val="28"/>
        </w:rPr>
      </w:pPr>
      <w:bookmarkStart w:id="6" w:name="_Toc12999592"/>
      <w:bookmarkStart w:id="7" w:name="OLE_LINK6"/>
      <w:r>
        <w:rPr>
          <w:sz w:val="28"/>
          <w:szCs w:val="28"/>
        </w:rPr>
        <w:t>技术参数</w:t>
      </w:r>
      <w:bookmarkEnd w:id="6"/>
    </w:p>
    <w:bookmarkEnd w:id="0"/>
    <w:bookmarkEnd w:id="7"/>
    <w:tbl>
      <w:tblPr>
        <w:tblStyle w:val="14"/>
        <w:tblpPr w:leftFromText="180" w:rightFromText="180" w:vertAnchor="text" w:tblpXSpec="center" w:tblpY="1"/>
        <w:tblOverlap w:val="never"/>
        <w:tblW w:w="74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523"/>
        <w:gridCol w:w="2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8" w:name="_Toc453839754"/>
            <w:bookmarkStart w:id="9" w:name="_Toc451428271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047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ZSA-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 w:val="24"/>
                <w:szCs w:val="24"/>
              </w:rPr>
              <w:t>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5047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复合材料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测量原理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散射光法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量程与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2523" w:type="dxa"/>
            <w:tcBorders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0~10.000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精度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±5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%或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±0.02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NTU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以大为准；±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0.3℃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4"/>
                <w:szCs w:val="24"/>
              </w:rPr>
              <w:t>响应时间（T90）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＜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最低检出限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0.1NTU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校准方式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两点校准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清洁方式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温度补偿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自动温度补偿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Pt1000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输出方式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RS-485(ModbusRTU)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存储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温度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-5～65℃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0～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0℃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，≤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0.2MPa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安装方式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壁挂式安装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W@12V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12～24VDC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IP6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线缆长度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5米，其它长度可定制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管路</w:t>
            </w:r>
          </w:p>
        </w:tc>
        <w:tc>
          <w:tcPr>
            <w:tcW w:w="252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进水/溢流</w:t>
            </w:r>
          </w:p>
        </w:tc>
        <w:tc>
          <w:tcPr>
            <w:tcW w:w="2524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2分净水器PE管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4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2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sz w:val="24"/>
                <w:szCs w:val="24"/>
              </w:rPr>
              <w:t>出水</w:t>
            </w:r>
          </w:p>
        </w:tc>
        <w:tc>
          <w:tcPr>
            <w:tcW w:w="2524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3分净水器PE管</w:t>
            </w:r>
          </w:p>
        </w:tc>
      </w:tr>
    </w:tbl>
    <w:p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pStyle w:val="4"/>
        <w:numPr>
          <w:ilvl w:val="0"/>
          <w:numId w:val="4"/>
        </w:numPr>
        <w:spacing w:beforeLines="50" w:afterLines="50" w:line="240" w:lineRule="auto"/>
        <w:jc w:val="left"/>
        <w:rPr>
          <w:sz w:val="28"/>
          <w:szCs w:val="28"/>
        </w:rPr>
      </w:pPr>
      <w:bookmarkStart w:id="10" w:name="_Toc12999593"/>
      <w:r>
        <w:rPr>
          <w:sz w:val="28"/>
          <w:szCs w:val="28"/>
        </w:rPr>
        <w:t>尺寸图</w:t>
      </w:r>
      <w:bookmarkEnd w:id="10"/>
    </w:p>
    <w:p>
      <w:pPr>
        <w:jc w:val="center"/>
        <w:rPr>
          <w:rFonts w:ascii="Times New Roman" w:hAnsi="Times New Roman"/>
        </w:rPr>
      </w:pPr>
      <w:r>
        <w:drawing>
          <wp:inline distT="0" distB="0" distL="114300" distR="114300">
            <wp:extent cx="6185535" cy="2538730"/>
            <wp:effectExtent l="0" t="0" r="1905" b="635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2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注：传感器接头为M16-5芯防水接头公头</w:t>
      </w:r>
    </w:p>
    <w:p>
      <w:pPr>
        <w:pStyle w:val="3"/>
        <w:numPr>
          <w:ilvl w:val="0"/>
          <w:numId w:val="2"/>
        </w:numPr>
        <w:spacing w:beforeLines="50" w:after="0" w:line="240" w:lineRule="auto"/>
        <w:rPr>
          <w:rFonts w:ascii="Times New Roman" w:hAnsi="Times New Roman"/>
        </w:rPr>
      </w:pPr>
      <w:bookmarkStart w:id="11" w:name="_Toc12999594"/>
      <w:bookmarkStart w:id="12" w:name="_Toc494117813"/>
      <w:r>
        <w:rPr>
          <w:rFonts w:ascii="Times New Roman" w:hAnsi="Times New Roman"/>
        </w:rPr>
        <w:t>安装和电气连接</w:t>
      </w:r>
      <w:bookmarkEnd w:id="11"/>
      <w:bookmarkEnd w:id="12"/>
    </w:p>
    <w:p>
      <w:pPr>
        <w:pStyle w:val="3"/>
        <w:numPr>
          <w:ilvl w:val="0"/>
          <w:numId w:val="5"/>
        </w:numPr>
        <w:spacing w:beforeLines="5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13" w:name="_Toc12999595"/>
      <w:bookmarkStart w:id="14" w:name="_Toc494101341"/>
      <w:bookmarkStart w:id="15" w:name="_Toc495562272"/>
      <w:r>
        <w:rPr>
          <w:rFonts w:ascii="Times New Roman" w:hAnsi="Times New Roman"/>
          <w:sz w:val="28"/>
          <w:szCs w:val="28"/>
        </w:rPr>
        <w:t>安装</w:t>
      </w:r>
      <w:bookmarkEnd w:id="13"/>
      <w:bookmarkEnd w:id="14"/>
      <w:bookmarkEnd w:id="15"/>
    </w:p>
    <w:p>
      <w:pPr>
        <w:pStyle w:val="12"/>
        <w:widowControl/>
        <w:spacing w:beforeAutospacing="0" w:afterAutospacing="0"/>
      </w:pPr>
      <w:r>
        <w:rPr>
          <w:rFonts w:hint="eastAsia"/>
        </w:rPr>
        <w:t>壁挂式安装（上端面请保持</w:t>
      </w:r>
      <w:r>
        <w:t>水平</w:t>
      </w:r>
      <w:r>
        <w:rPr>
          <w:rFonts w:hint="eastAsia"/>
        </w:rPr>
        <w:t>），建议与我司减压控流器CVC-100搭配使用，组装示意图如下；</w:t>
      </w:r>
    </w:p>
    <w:p>
      <w:pPr>
        <w:pStyle w:val="25"/>
        <w:ind w:left="420" w:right="278"/>
        <w:jc w:val="center"/>
      </w:pPr>
      <w:r>
        <w:drawing>
          <wp:inline distT="0" distB="0" distL="114300" distR="114300">
            <wp:extent cx="4578985" cy="3069590"/>
            <wp:effectExtent l="0" t="0" r="8255" b="889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"/>
        <w:ind w:left="420" w:right="278"/>
      </w:pPr>
      <w:r>
        <w:rPr>
          <w:rFonts w:hint="eastAsia"/>
        </w:rPr>
        <w:t>注：排水口应保持直排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避免排水管弯曲受力造成排水不畅；</w:t>
      </w:r>
      <w:bookmarkStart w:id="48" w:name="_GoBack"/>
      <w:bookmarkEnd w:id="48"/>
      <w:r>
        <w:rPr>
          <w:rFonts w:hint="eastAsia"/>
        </w:rPr>
        <w:t>进水管建议流量≤300ml/min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推荐低流量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，压力≤0.2MPa，且测量时管路进水保持稳定的水压，以保证测试的准确性。</w:t>
      </w:r>
    </w:p>
    <w:p>
      <w:pPr>
        <w:pStyle w:val="3"/>
        <w:numPr>
          <w:ilvl w:val="0"/>
          <w:numId w:val="5"/>
        </w:numPr>
        <w:spacing w:beforeLines="5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16" w:name="_Toc12999596"/>
      <w:r>
        <w:rPr>
          <w:rFonts w:ascii="Times New Roman" w:hAnsi="Times New Roman"/>
          <w:sz w:val="28"/>
          <w:szCs w:val="28"/>
        </w:rPr>
        <w:t>电气连接</w:t>
      </w:r>
      <w:bookmarkEnd w:id="16"/>
    </w:p>
    <w:p>
      <w:pPr>
        <w:ind w:firstLine="484" w:firstLineChars="202"/>
        <w:rPr>
          <w:rFonts w:ascii="Times New Roman" w:hAnsi="Times New Roman"/>
          <w:sz w:val="24"/>
        </w:rPr>
      </w:pPr>
      <w:bookmarkStart w:id="17" w:name="_Hlk106785706"/>
      <w:r>
        <w:rPr>
          <w:rFonts w:ascii="Times New Roman" w:hAnsi="Times New Roman"/>
          <w:sz w:val="24"/>
        </w:rPr>
        <w:t>线缆为</w:t>
      </w:r>
      <w:r>
        <w:rPr>
          <w:rFonts w:hint="eastAsia" w:ascii="Times New Roman" w:hAnsi="Times New Roman"/>
          <w:sz w:val="24"/>
          <w:lang w:val="en-US" w:eastAsia="zh-CN"/>
        </w:rPr>
        <w:t>4</w:t>
      </w:r>
      <w:r>
        <w:rPr>
          <w:rFonts w:ascii="Times New Roman" w:hAnsi="Times New Roman"/>
          <w:sz w:val="24"/>
        </w:rPr>
        <w:t>芯屏蔽线，线序定义：</w:t>
      </w:r>
    </w:p>
    <w:p>
      <w:pPr>
        <w:pStyle w:val="26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</w:t>
      </w:r>
      <w:r>
        <w:rPr>
          <w:rFonts w:ascii="Times New Roman" w:hAnsi="Times New Roman"/>
          <w:bCs/>
          <w:color w:val="000000"/>
          <w:kern w:val="0"/>
          <w:sz w:val="24"/>
        </w:rPr>
        <w:t>～</w:t>
      </w:r>
      <w:r>
        <w:rPr>
          <w:rFonts w:ascii="Times New Roman" w:hAnsi="Times New Roman"/>
          <w:sz w:val="24"/>
        </w:rPr>
        <w:t>24VDC）</w:t>
      </w:r>
    </w:p>
    <w:p>
      <w:pPr>
        <w:pStyle w:val="26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6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6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bookmarkStart w:id="18" w:name="_Toc496261164"/>
      <w:bookmarkStart w:id="19" w:name="_Toc494377400"/>
      <w:r>
        <w:rPr>
          <w:rFonts w:hint="eastAsia" w:ascii="Times New Roman" w:hAnsi="Times New Roman"/>
          <w:sz w:val="24"/>
        </w:rPr>
        <w:t>白</w:t>
      </w:r>
      <w:r>
        <w:rPr>
          <w:rFonts w:ascii="Times New Roman" w:hAnsi="Times New Roman"/>
          <w:sz w:val="24"/>
        </w:rPr>
        <w:t>色线—485B</w:t>
      </w:r>
    </w:p>
    <w:p>
      <w:pPr>
        <w:pStyle w:val="26"/>
        <w:spacing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6"/>
        <w:spacing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8"/>
      <w:bookmarkEnd w:id="9"/>
      <w:bookmarkEnd w:id="18"/>
      <w:bookmarkEnd w:id="19"/>
    </w:p>
    <w:bookmarkEnd w:id="17"/>
    <w:p>
      <w:pPr>
        <w:pStyle w:val="3"/>
        <w:numPr>
          <w:ilvl w:val="0"/>
          <w:numId w:val="2"/>
        </w:numPr>
        <w:spacing w:beforeLines="50" w:after="0" w:line="240" w:lineRule="auto"/>
        <w:rPr>
          <w:rFonts w:ascii="Times New Roman" w:hAnsi="Times New Roman"/>
        </w:rPr>
      </w:pPr>
      <w:bookmarkStart w:id="20" w:name="_Toc494117817"/>
      <w:bookmarkStart w:id="21" w:name="_Toc12999597"/>
      <w:r>
        <w:rPr>
          <w:rFonts w:ascii="Times New Roman" w:hAnsi="Times New Roman"/>
        </w:rPr>
        <w:t>维护和保养</w:t>
      </w:r>
      <w:bookmarkEnd w:id="20"/>
      <w:bookmarkEnd w:id="21"/>
    </w:p>
    <w:p>
      <w:pPr>
        <w:pStyle w:val="3"/>
        <w:numPr>
          <w:ilvl w:val="0"/>
          <w:numId w:val="7"/>
        </w:numPr>
        <w:spacing w:beforeLines="50" w:afterLines="50" w:line="240" w:lineRule="auto"/>
        <w:jc w:val="left"/>
        <w:rPr>
          <w:rFonts w:ascii="Times New Roman" w:hAnsi="Times New Roman"/>
          <w:vanish/>
          <w:sz w:val="24"/>
          <w:szCs w:val="24"/>
        </w:rPr>
      </w:pPr>
      <w:bookmarkStart w:id="22" w:name="_Toc12999598"/>
      <w:bookmarkStart w:id="23" w:name="_Toc451428272"/>
      <w:bookmarkStart w:id="24" w:name="_Toc22491"/>
      <w:bookmarkStart w:id="25" w:name="_Toc453839758"/>
      <w:r>
        <w:rPr>
          <w:rFonts w:ascii="Times New Roman" w:hAnsi="Times New Roman"/>
          <w:sz w:val="28"/>
          <w:szCs w:val="28"/>
        </w:rPr>
        <w:t>维护程序和方法</w:t>
      </w:r>
      <w:bookmarkEnd w:id="22"/>
      <w:bookmarkEnd w:id="23"/>
      <w:bookmarkEnd w:id="24"/>
      <w:bookmarkEnd w:id="25"/>
      <w:bookmarkStart w:id="26" w:name="_Toc3046"/>
    </w:p>
    <w:p/>
    <w:p>
      <w:pPr>
        <w:pStyle w:val="26"/>
        <w:suppressAutoHyphens w:val="0"/>
        <w:spacing w:beforeLines="50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1.1维护日程</w:t>
      </w:r>
    </w:p>
    <w:p>
      <w:pPr>
        <w:spacing w:afterLines="50"/>
        <w:ind w:left="420" w:firstLine="46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测量窗口的洁净度对于维持准确的读数而言是非常重要的。</w:t>
      </w:r>
    </w:p>
    <w:tbl>
      <w:tblPr>
        <w:tblStyle w:val="14"/>
        <w:tblW w:w="8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维护任务</w:t>
            </w:r>
          </w:p>
        </w:tc>
        <w:tc>
          <w:tcPr>
            <w:tcW w:w="4264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建议维护频率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校准传感器（如主管部门有要求）</w:t>
            </w:r>
          </w:p>
        </w:tc>
        <w:tc>
          <w:tcPr>
            <w:tcW w:w="4264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根据主管部门所要求的维护日程进行</w:t>
            </w:r>
          </w:p>
        </w:tc>
      </w:tr>
    </w:tbl>
    <w:p>
      <w:pPr>
        <w:pStyle w:val="26"/>
        <w:suppressAutoHyphens w:val="0"/>
        <w:spacing w:beforeLines="50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1.2维护方法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传感器外表面：用自来水清洗传感器的外表面，如果仍有碎屑残留，用湿润的软布进行擦拭，对于一些顽固的污垢，可以在自来水中加入一些家用洗涤液来清洗。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检查传感器的线缆：正常工作时线缆不应绷紧，否则容易使线缆内部电线断裂，使传感器不能正常工作。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检查传感器的测量窗口</w:t>
      </w:r>
      <w:r>
        <w:rPr>
          <w:rFonts w:hint="eastAsia" w:ascii="Times New Roman" w:hAnsi="Times New Roman"/>
          <w:sz w:val="24"/>
          <w:szCs w:val="24"/>
        </w:rPr>
        <w:t>及流通池体内部</w:t>
      </w:r>
      <w:r>
        <w:rPr>
          <w:rFonts w:ascii="Times New Roman" w:hAnsi="Times New Roman"/>
          <w:sz w:val="24"/>
          <w:szCs w:val="24"/>
        </w:rPr>
        <w:t>是否有脏污。</w:t>
      </w:r>
    </w:p>
    <w:p>
      <w:pPr>
        <w:pStyle w:val="26"/>
        <w:suppressAutoHyphens w:val="0"/>
        <w:spacing w:beforeLines="50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1.3注意事项</w:t>
      </w:r>
    </w:p>
    <w:p>
      <w:pPr>
        <w:spacing w:line="245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传感器中含有敏感的光学</w:t>
      </w:r>
      <w:r>
        <w:rPr>
          <w:rFonts w:ascii="Times New Roman" w:hAnsi="Times New Roman"/>
          <w:spacing w:val="-3"/>
          <w:sz w:val="24"/>
          <w:szCs w:val="24"/>
        </w:rPr>
        <w:t>部</w:t>
      </w:r>
      <w:r>
        <w:rPr>
          <w:rFonts w:ascii="Times New Roman" w:hAnsi="Times New Roman"/>
          <w:sz w:val="24"/>
          <w:szCs w:val="24"/>
        </w:rPr>
        <w:t>件和</w:t>
      </w:r>
      <w:r>
        <w:rPr>
          <w:rFonts w:ascii="Times New Roman" w:hAnsi="Times New Roman"/>
          <w:spacing w:val="-3"/>
          <w:sz w:val="24"/>
          <w:szCs w:val="24"/>
        </w:rPr>
        <w:t>电</w:t>
      </w:r>
      <w:r>
        <w:rPr>
          <w:rFonts w:ascii="Times New Roman" w:hAnsi="Times New Roman"/>
          <w:sz w:val="24"/>
          <w:szCs w:val="24"/>
        </w:rPr>
        <w:t>子部</w:t>
      </w:r>
      <w:r>
        <w:rPr>
          <w:rFonts w:ascii="Times New Roman" w:hAnsi="Times New Roman"/>
          <w:spacing w:val="-3"/>
          <w:sz w:val="24"/>
          <w:szCs w:val="24"/>
        </w:rPr>
        <w:t>件</w:t>
      </w:r>
      <w:r>
        <w:rPr>
          <w:rFonts w:ascii="Times New Roman" w:hAnsi="Times New Roman"/>
          <w:sz w:val="24"/>
          <w:szCs w:val="24"/>
        </w:rPr>
        <w:t>。确</w:t>
      </w:r>
      <w:r>
        <w:rPr>
          <w:rFonts w:ascii="Times New Roman" w:hAnsi="Times New Roman"/>
          <w:spacing w:val="-3"/>
          <w:sz w:val="24"/>
          <w:szCs w:val="24"/>
        </w:rPr>
        <w:t>保</w:t>
      </w:r>
      <w:r>
        <w:rPr>
          <w:rFonts w:ascii="Times New Roman" w:hAnsi="Times New Roman"/>
          <w:sz w:val="24"/>
          <w:szCs w:val="24"/>
        </w:rPr>
        <w:t>传感器</w:t>
      </w:r>
      <w:r>
        <w:rPr>
          <w:rFonts w:ascii="Times New Roman" w:hAnsi="Times New Roman"/>
          <w:spacing w:val="-3"/>
          <w:sz w:val="24"/>
          <w:szCs w:val="24"/>
        </w:rPr>
        <w:t>不</w:t>
      </w:r>
      <w:r>
        <w:rPr>
          <w:rFonts w:ascii="Times New Roman" w:hAnsi="Times New Roman"/>
          <w:sz w:val="24"/>
          <w:szCs w:val="24"/>
        </w:rPr>
        <w:t>要受</w:t>
      </w:r>
      <w:r>
        <w:rPr>
          <w:rFonts w:ascii="Times New Roman" w:hAnsi="Times New Roman"/>
          <w:spacing w:val="-3"/>
          <w:sz w:val="24"/>
          <w:szCs w:val="24"/>
        </w:rPr>
        <w:t>到</w:t>
      </w:r>
      <w:r>
        <w:rPr>
          <w:rFonts w:ascii="Times New Roman" w:hAnsi="Times New Roman"/>
          <w:sz w:val="24"/>
          <w:szCs w:val="24"/>
        </w:rPr>
        <w:t>剧烈</w:t>
      </w:r>
      <w:r>
        <w:rPr>
          <w:rFonts w:ascii="Times New Roman" w:hAnsi="Times New Roman"/>
          <w:spacing w:val="-3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机械</w:t>
      </w:r>
      <w:r>
        <w:rPr>
          <w:rFonts w:ascii="Times New Roman" w:hAnsi="Times New Roman"/>
          <w:spacing w:val="-3"/>
          <w:sz w:val="24"/>
          <w:szCs w:val="24"/>
        </w:rPr>
        <w:t>撞</w:t>
      </w:r>
      <w:r>
        <w:rPr>
          <w:rFonts w:ascii="Times New Roman" w:hAnsi="Times New Roman"/>
          <w:sz w:val="24"/>
          <w:szCs w:val="24"/>
        </w:rPr>
        <w:t>击。传感器内</w:t>
      </w:r>
      <w:r>
        <w:rPr>
          <w:rFonts w:ascii="Times New Roman" w:hAnsi="Times New Roman"/>
          <w:spacing w:val="-3"/>
          <w:sz w:val="24"/>
          <w:szCs w:val="24"/>
        </w:rPr>
        <w:t>部</w:t>
      </w:r>
      <w:r>
        <w:rPr>
          <w:rFonts w:ascii="Times New Roman" w:hAnsi="Times New Roman"/>
          <w:sz w:val="24"/>
          <w:szCs w:val="24"/>
        </w:rPr>
        <w:t>没有需要用户维护的部件。</w:t>
      </w:r>
    </w:p>
    <w:p>
      <w:pPr>
        <w:pStyle w:val="3"/>
        <w:numPr>
          <w:ilvl w:val="0"/>
          <w:numId w:val="7"/>
        </w:numPr>
        <w:spacing w:before="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27" w:name="_Toc12999599"/>
      <w:r>
        <w:rPr>
          <w:rFonts w:ascii="Times New Roman" w:hAnsi="Times New Roman"/>
          <w:sz w:val="28"/>
          <w:szCs w:val="28"/>
        </w:rPr>
        <w:t>传感器的校准</w:t>
      </w:r>
      <w:bookmarkEnd w:id="27"/>
    </w:p>
    <w:p>
      <w:pPr>
        <w:pStyle w:val="27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零点校准：用大点的烧杯量取适量零浊度液，将传感器垂直放在溶液中，传感器测量端面离烧杯底部至少10cm，</w:t>
      </w:r>
      <w:r>
        <w:rPr>
          <w:rFonts w:hint="eastAsia" w:ascii="Times New Roman" w:hAnsi="Times New Roman"/>
          <w:sz w:val="24"/>
          <w:szCs w:val="24"/>
        </w:rPr>
        <w:t>且发光视窗应高于液面，</w:t>
      </w:r>
      <w:r>
        <w:rPr>
          <w:rFonts w:ascii="Times New Roman" w:hAnsi="Times New Roman"/>
          <w:sz w:val="24"/>
          <w:szCs w:val="24"/>
        </w:rPr>
        <w:t>3～5分钟待数值稳定后进行零点校准。指令参照附录。</w:t>
      </w:r>
    </w:p>
    <w:p>
      <w:pPr>
        <w:pStyle w:val="27"/>
        <w:numPr>
          <w:ilvl w:val="0"/>
          <w:numId w:val="9"/>
        </w:numPr>
        <w:spacing w:beforeLines="5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斜率校准：将传感器测量端面放置于标准溶液中，传感器测量端面离烧杯底部至少10cm，</w:t>
      </w:r>
      <w:r>
        <w:rPr>
          <w:rFonts w:hint="eastAsia" w:ascii="Times New Roman" w:hAnsi="Times New Roman"/>
          <w:sz w:val="24"/>
          <w:szCs w:val="24"/>
        </w:rPr>
        <w:t>且发光视窗应高于液面，</w:t>
      </w:r>
      <w:r>
        <w:rPr>
          <w:rFonts w:ascii="Times New Roman" w:hAnsi="Times New Roman"/>
          <w:sz w:val="24"/>
          <w:szCs w:val="24"/>
        </w:rPr>
        <w:t>3～5分钟待数值稳定后进行斜率校准。指令参照附录。</w:t>
      </w:r>
    </w:p>
    <w:p>
      <w:pPr>
        <w:pStyle w:val="27"/>
        <w:numPr>
          <w:ilvl w:val="0"/>
          <w:numId w:val="9"/>
        </w:numPr>
        <w:spacing w:beforeLines="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推荐现场校准；进行校准前建议进行一次维护，包括清洁传感器光源及测量流通池；</w:t>
      </w:r>
    </w:p>
    <w:p>
      <w:pPr>
        <w:pStyle w:val="3"/>
        <w:numPr>
          <w:ilvl w:val="0"/>
          <w:numId w:val="7"/>
        </w:numPr>
        <w:spacing w:beforeLines="5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28" w:name="_Toc12999600"/>
      <w:bookmarkStart w:id="29" w:name="_Toc495562277"/>
      <w:r>
        <w:rPr>
          <w:rFonts w:ascii="Times New Roman" w:hAnsi="Times New Roman"/>
          <w:sz w:val="28"/>
          <w:szCs w:val="28"/>
        </w:rPr>
        <w:t>常见问题解答</w:t>
      </w:r>
      <w:bookmarkEnd w:id="28"/>
      <w:bookmarkEnd w:id="29"/>
    </w:p>
    <w:tbl>
      <w:tblPr>
        <w:tblStyle w:val="14"/>
        <w:tblW w:w="96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3323"/>
        <w:gridCol w:w="2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322" w:type="dxa"/>
            <w:tcBorders>
              <w:top w:val="single" w:color="auto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问题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可能的原因</w:t>
            </w:r>
          </w:p>
        </w:tc>
        <w:tc>
          <w:tcPr>
            <w:tcW w:w="2996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解决方法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322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操作界</w:t>
            </w:r>
            <w:r>
              <w:rPr>
                <w:rFonts w:ascii="Times New Roman" w:hAnsi="Times New Roman"/>
                <w:sz w:val="24"/>
                <w:szCs w:val="24"/>
              </w:rPr>
              <w:t>面无法连接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或不显</w:t>
            </w:r>
            <w:r>
              <w:rPr>
                <w:rFonts w:ascii="Times New Roman" w:hAnsi="Times New Roman"/>
                <w:sz w:val="24"/>
                <w:szCs w:val="24"/>
              </w:rPr>
              <w:t>示测量结果</w:t>
            </w:r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测量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>值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过高、过低或数值持续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不稳定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重新连接控制器和线缆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322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线缆故障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请联系我们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322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测量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>值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过高、过低或数值持续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不稳定</w:t>
            </w:r>
          </w:p>
          <w:p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传感器视窗被外物附着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清洗传感器视窗表面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3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bookmarkStart w:id="30" w:name="_Toc12999601"/>
            <w:bookmarkStart w:id="31" w:name="_Toc494101348"/>
            <w:bookmarkStart w:id="32" w:name="_Toc495562278"/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流量过大导致</w:t>
            </w:r>
            <w:r>
              <w:rPr>
                <w:rFonts w:ascii="Times New Roman" w:hAnsi="Times New Roman"/>
                <w:sz w:val="24"/>
                <w:szCs w:val="24"/>
              </w:rPr>
              <w:t>传感器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发光</w:t>
            </w:r>
            <w:r>
              <w:rPr>
                <w:rFonts w:ascii="Times New Roman" w:hAnsi="Times New Roman"/>
                <w:sz w:val="24"/>
                <w:szCs w:val="24"/>
              </w:rPr>
              <w:t>视窗</w:t>
            </w:r>
            <w:r>
              <w:rPr>
                <w:rFonts w:hint="eastAsia" w:ascii="Times New Roman" w:hAnsi="Times New Roman"/>
                <w:sz w:val="24"/>
                <w:szCs w:val="24"/>
              </w:rPr>
              <w:t>附着水珠或水汽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控制流量并保持发光视窗干燥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3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进水水压不稳定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保持管路进水水压的稳定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3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排水管弯曲受力导致传感器内部承压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检查排水管使其自然排水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3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未定时维护导致水质污染造成浊度值上升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清洁测量窗口及流通池体内部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322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9"/>
                <w:sz w:val="24"/>
                <w:szCs w:val="24"/>
              </w:rPr>
              <w:t>溢流口持续出水</w:t>
            </w:r>
          </w:p>
        </w:tc>
        <w:tc>
          <w:tcPr>
            <w:tcW w:w="3323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流量过大/排水不畅</w:t>
            </w:r>
          </w:p>
        </w:tc>
        <w:tc>
          <w:tcPr>
            <w:tcW w:w="2996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降低流量调整排水管后重新通水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322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9"/>
                <w:sz w:val="24"/>
                <w:szCs w:val="24"/>
              </w:rPr>
              <w:t>传感器快插接头漏水</w:t>
            </w:r>
          </w:p>
        </w:tc>
        <w:tc>
          <w:tcPr>
            <w:tcW w:w="3323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净水管未插接到位/接头锁紧卡扣未安装</w:t>
            </w:r>
          </w:p>
        </w:tc>
        <w:tc>
          <w:tcPr>
            <w:tcW w:w="2996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净水管取下重新深插/安装锁紧卡扣</w:t>
            </w:r>
          </w:p>
        </w:tc>
      </w:tr>
    </w:tbl>
    <w:p>
      <w:pPr>
        <w:pStyle w:val="3"/>
        <w:numPr>
          <w:ilvl w:val="0"/>
          <w:numId w:val="2"/>
        </w:numPr>
        <w:spacing w:beforeLines="50" w:afterLines="5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质量和服务</w:t>
      </w:r>
      <w:bookmarkEnd w:id="30"/>
      <w:bookmarkEnd w:id="31"/>
      <w:bookmarkEnd w:id="32"/>
    </w:p>
    <w:p>
      <w:pPr>
        <w:pStyle w:val="3"/>
        <w:numPr>
          <w:ilvl w:val="0"/>
          <w:numId w:val="10"/>
        </w:numPr>
        <w:spacing w:before="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3" w:name="_Toc12999602"/>
      <w:bookmarkStart w:id="34" w:name="_Toc494101349"/>
      <w:bookmarkStart w:id="35" w:name="_Toc495562279"/>
      <w:r>
        <w:rPr>
          <w:rFonts w:ascii="Times New Roman" w:hAnsi="Times New Roman"/>
          <w:sz w:val="28"/>
          <w:szCs w:val="28"/>
        </w:rPr>
        <w:t>质量保证</w:t>
      </w:r>
      <w:bookmarkEnd w:id="33"/>
      <w:bookmarkEnd w:id="34"/>
      <w:bookmarkEnd w:id="35"/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Cs w:val="28"/>
          <w:shd w:val="clear" w:color="FFFFFF" w:fill="D9D9D9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Cs w:val="28"/>
          <w:shd w:val="clear" w:color="FFFFFF" w:fill="D9D9D9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3"/>
        <w:numPr>
          <w:ilvl w:val="0"/>
          <w:numId w:val="10"/>
        </w:numPr>
        <w:spacing w:before="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6" w:name="_Toc12999603"/>
      <w:bookmarkStart w:id="37" w:name="_Toc494101350"/>
      <w:bookmarkStart w:id="38" w:name="_Toc495562280"/>
      <w:r>
        <w:rPr>
          <w:rFonts w:ascii="Times New Roman" w:hAnsi="Times New Roman"/>
          <w:sz w:val="28"/>
          <w:szCs w:val="28"/>
        </w:rPr>
        <w:t>配件和备件</w:t>
      </w:r>
      <w:bookmarkEnd w:id="36"/>
      <w:bookmarkEnd w:id="37"/>
      <w:bookmarkEnd w:id="38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此产品包括：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传感器1支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说明书1份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合格证1张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线缆1根（5米）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3"/>
        <w:numPr>
          <w:ilvl w:val="0"/>
          <w:numId w:val="10"/>
        </w:numPr>
        <w:spacing w:before="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9" w:name="_Toc494101351"/>
      <w:bookmarkStart w:id="40" w:name="_Toc495562281"/>
      <w:bookmarkStart w:id="41" w:name="_Toc12999604"/>
      <w:r>
        <w:rPr>
          <w:rFonts w:ascii="Times New Roman" w:hAnsi="Times New Roman"/>
          <w:sz w:val="28"/>
          <w:szCs w:val="28"/>
        </w:rPr>
        <w:t>售后服务承诺</w:t>
      </w:r>
      <w:bookmarkEnd w:id="39"/>
      <w:bookmarkEnd w:id="40"/>
      <w:bookmarkEnd w:id="41"/>
    </w:p>
    <w:p>
      <w:pPr>
        <w:tabs>
          <w:tab w:val="left" w:pos="420"/>
        </w:tabs>
        <w:ind w:firstLine="480" w:firstLineChars="200"/>
        <w:rPr>
          <w:rFonts w:ascii="Times New Roman" w:hAnsi="Times New Roman"/>
        </w:rPr>
      </w:pPr>
      <w:bookmarkStart w:id="42" w:name="OLE_LINK9"/>
      <w:r>
        <w:rPr>
          <w:rFonts w:ascii="Times New Roman" w:hAnsi="Times New Roman"/>
          <w:sz w:val="24"/>
          <w:szCs w:val="24"/>
          <w:shd w:val="clear" w:color="auto" w:fill="FFFFFF"/>
        </w:rPr>
        <w:t>本公司提供自销售日起一年内的本机售后服务，但不包括不当使用所造成的损坏，若需要维修或调整，请寄回，但运费需自负，寄回时需确定包装良好以避免运送途中损坏，本公司将免费维修仪器的损坏。</w:t>
      </w:r>
      <w:bookmarkEnd w:id="42"/>
      <w:r>
        <w:rPr>
          <w:rFonts w:ascii="Times New Roman" w:hAnsi="Times New Roman"/>
        </w:rPr>
        <w:tab/>
      </w:r>
      <w:bookmarkEnd w:id="26"/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pStyle w:val="3"/>
        <w:spacing w:beforeLines="100" w:afterLines="50" w:line="240" w:lineRule="auto"/>
        <w:ind w:left="323"/>
        <w:rPr>
          <w:rFonts w:ascii="Times New Roman" w:hAnsi="Times New Roman"/>
        </w:rPr>
      </w:pPr>
      <w:bookmarkStart w:id="43" w:name="_Toc12999605"/>
      <w:bookmarkStart w:id="44" w:name="_Toc495754066"/>
      <w:r>
        <w:rPr>
          <w:rFonts w:ascii="Times New Roman" w:hAnsi="Times New Roman"/>
        </w:rPr>
        <w:t>附录 数据通讯</w:t>
      </w:r>
      <w:bookmarkEnd w:id="43"/>
      <w:bookmarkEnd w:id="44"/>
    </w:p>
    <w:p>
      <w:pPr>
        <w:pStyle w:val="35"/>
        <w:numPr>
          <w:ilvl w:val="1"/>
          <w:numId w:val="13"/>
        </w:numPr>
        <w:ind w:left="992" w:hanging="567" w:firstLineChars="0"/>
        <w:rPr>
          <w:rFonts w:ascii="Times New Roman" w:hAnsi="Times New Roman"/>
          <w:b/>
          <w:vanish/>
          <w:kern w:val="0"/>
          <w:sz w:val="28"/>
          <w:szCs w:val="28"/>
        </w:rPr>
      </w:pPr>
      <w:bookmarkStart w:id="45" w:name="_Toc453839755"/>
    </w:p>
    <w:p>
      <w:pPr>
        <w:pStyle w:val="35"/>
        <w:numPr>
          <w:ilvl w:val="1"/>
          <w:numId w:val="13"/>
        </w:numPr>
        <w:ind w:left="992" w:hanging="567"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35"/>
        <w:numPr>
          <w:ilvl w:val="0"/>
          <w:numId w:val="14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35"/>
        <w:numPr>
          <w:ilvl w:val="0"/>
          <w:numId w:val="14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35"/>
        <w:numPr>
          <w:ilvl w:val="0"/>
          <w:numId w:val="14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26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数据格式</w:t>
      </w:r>
      <w:bookmarkEnd w:id="45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pStyle w:val="26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bookmarkStart w:id="46" w:name="_Toc453839756"/>
      <w:r>
        <w:rPr>
          <w:rFonts w:ascii="Times New Roman" w:hAnsi="Times New Roman"/>
          <w:b/>
          <w:kern w:val="0"/>
          <w:szCs w:val="28"/>
        </w:rPr>
        <w:t>信息帧格式</w:t>
      </w:r>
      <w:bookmarkEnd w:id="46"/>
      <w:bookmarkStart w:id="47" w:name="_Toc453839757"/>
      <w:r>
        <w:rPr>
          <w:rFonts w:ascii="Times New Roman" w:hAnsi="Times New Roman"/>
          <w:kern w:val="0"/>
          <w:szCs w:val="28"/>
        </w:rPr>
        <w:t>(xx代表一个字节）</w:t>
      </w:r>
    </w:p>
    <w:p>
      <w:pPr>
        <w:pStyle w:val="26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07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03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</w:p>
    <w:p>
      <w:pPr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寄存器起始地址    寄存器数量       CRC校验码（低字节在前）</w:t>
      </w:r>
    </w:p>
    <w:p>
      <w:pPr>
        <w:pStyle w:val="26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07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03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xx……xx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xx   xx</w:t>
      </w:r>
    </w:p>
    <w:p>
      <w:pPr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  字节数          应答数据         CRC校验码（低字节在前）</w:t>
      </w:r>
    </w:p>
    <w:p>
      <w:pPr>
        <w:pStyle w:val="26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07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06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xx  xx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   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</w:p>
    <w:p>
      <w:pPr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 寄存器地址       写入数据         CRC校验码（低字节在前）</w:t>
      </w:r>
    </w:p>
    <w:p>
      <w:pPr>
        <w:pStyle w:val="26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</w:t>
      </w:r>
      <w:r>
        <w:rPr>
          <w:rFonts w:hint="eastAsia"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06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xxxx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 寄存器地址       写入数据         CRC校验码（低字节在前）</w:t>
      </w:r>
    </w:p>
    <w:p>
      <w:pPr>
        <w:pStyle w:val="26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寄存器地址</w:t>
      </w:r>
    </w:p>
    <w:tbl>
      <w:tblPr>
        <w:tblStyle w:val="13"/>
        <w:tblW w:w="9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578"/>
        <w:gridCol w:w="3271"/>
        <w:gridCol w:w="153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寄存器地址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说明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寄存器个数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(0x0000)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测量值+温度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4个双字节整数，分别为测量值、测量值小数位数、温度值、温度值小数位数。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4（8字节）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(0x1000)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零点校准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</w:rPr>
              <w:t>20%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量程标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液中校准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0~10</w:t>
            </w:r>
            <w:r>
              <w:rPr>
                <w:rFonts w:ascii="Times New Roman" w:hAnsi="Times New Roman"/>
                <w:sz w:val="24"/>
              </w:rPr>
              <w:t>NTU</w:t>
            </w:r>
            <w:r>
              <w:rPr>
                <w:rFonts w:hint="eastAsia" w:ascii="Times New Roman" w:hAnsi="Times New Roman"/>
                <w:sz w:val="24"/>
              </w:rPr>
              <w:t>传感器：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写入值=实际值</w:t>
            </w:r>
            <w:r>
              <w:rPr>
                <w:rFonts w:ascii="Times New Roman" w:hAnsi="Times New Roman"/>
                <w:sz w:val="24"/>
              </w:rPr>
              <w:t>×10</w:t>
            </w:r>
            <w:r>
              <w:rPr>
                <w:rFonts w:hint="eastAsia" w:ascii="Times New Roman" w:hAnsi="Times New Roman"/>
                <w:sz w:val="24"/>
              </w:rPr>
              <w:t>00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0~20</w:t>
            </w:r>
            <w:r>
              <w:rPr>
                <w:rFonts w:ascii="Times New Roman" w:hAnsi="Times New Roman"/>
                <w:sz w:val="24"/>
              </w:rPr>
              <w:t>NTU</w:t>
            </w:r>
            <w:r>
              <w:rPr>
                <w:rFonts w:hint="eastAsia" w:ascii="Times New Roman" w:hAnsi="Times New Roman"/>
                <w:sz w:val="24"/>
              </w:rPr>
              <w:t>传感器：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写入值=实际值</w:t>
            </w:r>
            <w:r>
              <w:rPr>
                <w:rFonts w:ascii="Times New Roman" w:hAnsi="Times New Roman"/>
                <w:sz w:val="24"/>
              </w:rPr>
              <w:t>×10</w:t>
            </w:r>
            <w:r>
              <w:rPr>
                <w:rFonts w:hint="eastAsia" w:ascii="Times New Roman" w:hAnsi="Times New Roman"/>
                <w:sz w:val="24"/>
              </w:rPr>
              <w:t>0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0~1000</w:t>
            </w:r>
            <w:r>
              <w:rPr>
                <w:rFonts w:ascii="Times New Roman" w:hAnsi="Times New Roman"/>
                <w:sz w:val="24"/>
              </w:rPr>
              <w:t>NTU</w:t>
            </w:r>
            <w:r>
              <w:rPr>
                <w:rFonts w:hint="eastAsia" w:ascii="Times New Roman" w:hAnsi="Times New Roman"/>
                <w:sz w:val="24"/>
              </w:rPr>
              <w:t>传感器：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写入值=实际值</w:t>
            </w:r>
            <w:r>
              <w:rPr>
                <w:rFonts w:ascii="Times New Roman" w:hAnsi="Times New Roman"/>
                <w:sz w:val="24"/>
              </w:rPr>
              <w:t>×10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读出数据为零点偏移量。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(0x1004)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斜率校准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50%~80%量程标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液中校准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0~10</w:t>
            </w:r>
            <w:r>
              <w:rPr>
                <w:rFonts w:ascii="Times New Roman" w:hAnsi="Times New Roman"/>
                <w:sz w:val="24"/>
              </w:rPr>
              <w:t>NTU</w:t>
            </w:r>
            <w:r>
              <w:rPr>
                <w:rFonts w:hint="eastAsia" w:ascii="Times New Roman" w:hAnsi="Times New Roman"/>
                <w:sz w:val="24"/>
              </w:rPr>
              <w:t>传感器：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</w:rPr>
              <w:t>写入值=实际值</w:t>
            </w:r>
            <w:r>
              <w:rPr>
                <w:rFonts w:ascii="Times New Roman" w:hAnsi="Times New Roman"/>
                <w:sz w:val="24"/>
              </w:rPr>
              <w:t>×10</w:t>
            </w:r>
            <w:r>
              <w:rPr>
                <w:rFonts w:hint="eastAsia" w:ascii="Times New Roman" w:hAnsi="Times New Roman"/>
                <w:sz w:val="24"/>
              </w:rPr>
              <w:t>00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0~20</w:t>
            </w:r>
            <w:r>
              <w:rPr>
                <w:rFonts w:ascii="Times New Roman" w:hAnsi="Times New Roman"/>
                <w:sz w:val="24"/>
              </w:rPr>
              <w:t>NTU</w:t>
            </w:r>
            <w:r>
              <w:rPr>
                <w:rFonts w:hint="eastAsia" w:ascii="Times New Roman" w:hAnsi="Times New Roman"/>
                <w:sz w:val="24"/>
              </w:rPr>
              <w:t>传感器：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写入值=实际值</w:t>
            </w:r>
            <w:r>
              <w:rPr>
                <w:rFonts w:ascii="Times New Roman" w:hAnsi="Times New Roman"/>
                <w:sz w:val="24"/>
              </w:rPr>
              <w:t>×10</w:t>
            </w:r>
            <w:r>
              <w:rPr>
                <w:rFonts w:hint="eastAsia" w:ascii="Times New Roman" w:hAnsi="Times New Roman"/>
                <w:sz w:val="24"/>
              </w:rPr>
              <w:t>0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0~1000</w:t>
            </w:r>
            <w:r>
              <w:rPr>
                <w:rFonts w:ascii="Times New Roman" w:hAnsi="Times New Roman"/>
                <w:sz w:val="24"/>
              </w:rPr>
              <w:t>NTU</w:t>
            </w:r>
            <w:r>
              <w:rPr>
                <w:rFonts w:hint="eastAsia" w:ascii="Times New Roman" w:hAnsi="Times New Roman"/>
                <w:sz w:val="24"/>
              </w:rPr>
              <w:t>传感器：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写入值=实际值</w:t>
            </w:r>
            <w:r>
              <w:rPr>
                <w:rFonts w:ascii="Times New Roman" w:hAnsi="Times New Roman"/>
                <w:sz w:val="24"/>
              </w:rPr>
              <w:t>×10</w:t>
            </w:r>
          </w:p>
          <w:p>
            <w:pPr>
              <w:widowControl/>
              <w:spacing w:line="400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读出数据为斜率值×1000。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(0x1010)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温度校准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在溶液中校准，写入数据为实际温度值×10；读出数据为温度校准偏移量×10。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(0x2002)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传感器地址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默认为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/>
                <w:sz w:val="24"/>
              </w:rPr>
              <w:t>，写入数据范围1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/>
                <w:sz w:val="24"/>
              </w:rPr>
              <w:t>255。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(0x2020)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重置传感器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</w:t>
            </w:r>
          </w:p>
        </w:tc>
      </w:tr>
    </w:tbl>
    <w:p>
      <w:pPr>
        <w:pStyle w:val="26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命令示例</w:t>
      </w:r>
      <w:bookmarkEnd w:id="47"/>
    </w:p>
    <w:p>
      <w:pPr>
        <w:pStyle w:val="26"/>
        <w:numPr>
          <w:ilvl w:val="0"/>
          <w:numId w:val="17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测量指令</w:t>
      </w:r>
    </w:p>
    <w:p>
      <w:pPr>
        <w:pStyle w:val="26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作用：获取传感器测量的浊度和温度；浊度的单位为NTU</w:t>
      </w:r>
      <w:r>
        <w:rPr>
          <w:rFonts w:hint="eastAsia" w:ascii="Times New Roman" w:hAnsi="Times New Roman"/>
          <w:kern w:val="2"/>
          <w:sz w:val="24"/>
        </w:rPr>
        <w:t>，</w:t>
      </w:r>
      <w:r>
        <w:rPr>
          <w:rFonts w:ascii="Times New Roman" w:hAnsi="Times New Roman"/>
          <w:kern w:val="2"/>
          <w:sz w:val="24"/>
        </w:rPr>
        <w:t>温度的单位为℃。</w:t>
      </w:r>
    </w:p>
    <w:p>
      <w:pPr>
        <w:pStyle w:val="26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请求帧：0</w:t>
      </w:r>
      <w:r>
        <w:rPr>
          <w:rFonts w:hint="eastAsia" w:ascii="Times New Roman" w:hAnsi="Times New Roman"/>
          <w:kern w:val="2"/>
          <w:sz w:val="24"/>
        </w:rPr>
        <w:t>7</w:t>
      </w:r>
      <w:r>
        <w:rPr>
          <w:rFonts w:ascii="Times New Roman" w:hAnsi="Times New Roman"/>
          <w:kern w:val="2"/>
          <w:sz w:val="24"/>
        </w:rPr>
        <w:t xml:space="preserve"> 03 00 00 00 04 </w:t>
      </w:r>
      <w:r>
        <w:rPr>
          <w:rFonts w:hint="eastAsia" w:ascii="Times New Roman" w:hAnsi="Times New Roman"/>
          <w:kern w:val="2"/>
          <w:sz w:val="24"/>
        </w:rPr>
        <w:t>446F</w:t>
      </w:r>
    </w:p>
    <w:p>
      <w:pPr>
        <w:pStyle w:val="26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应答帧：0</w:t>
      </w:r>
      <w:r>
        <w:rPr>
          <w:rFonts w:hint="eastAsia" w:ascii="Times New Roman" w:hAnsi="Times New Roman"/>
          <w:kern w:val="2"/>
          <w:sz w:val="24"/>
        </w:rPr>
        <w:t xml:space="preserve">7 </w:t>
      </w:r>
      <w:r>
        <w:rPr>
          <w:rFonts w:ascii="Times New Roman" w:hAnsi="Times New Roman"/>
          <w:kern w:val="2"/>
          <w:sz w:val="24"/>
        </w:rPr>
        <w:t>03 08 01 02 00 01 00 B0 00 01</w:t>
      </w:r>
      <w:r>
        <w:rPr>
          <w:rFonts w:hint="eastAsia" w:ascii="Times New Roman" w:hAnsi="Times New Roman"/>
          <w:kern w:val="2"/>
          <w:sz w:val="24"/>
        </w:rPr>
        <w:t>94B4</w:t>
      </w:r>
    </w:p>
    <w:p>
      <w:pPr>
        <w:pStyle w:val="26"/>
        <w:ind w:left="360" w:firstLine="48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读数示例：</w:t>
      </w:r>
    </w:p>
    <w:tbl>
      <w:tblPr>
        <w:tblStyle w:val="13"/>
        <w:tblpPr w:leftFromText="180" w:rightFromText="180" w:vertAnchor="text" w:horzAnchor="page" w:tblpX="3300" w:tblpY="195"/>
        <w:tblOverlap w:val="never"/>
        <w:tblW w:w="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26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浊度值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26"/>
              <w:ind w:left="-71" w:leftChars="-34" w:firstLine="600" w:firstLineChars="2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</w:tcPr>
          <w:p>
            <w:pPr>
              <w:pStyle w:val="26"/>
              <w:ind w:left="-71" w:leftChars="-34"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01 02 00 01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26"/>
              <w:ind w:left="-71" w:leftChars="-34"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 B0 00 01</w:t>
            </w:r>
          </w:p>
        </w:tc>
      </w:tr>
    </w:tbl>
    <w:p>
      <w:pPr>
        <w:pStyle w:val="26"/>
        <w:ind w:firstLine="0" w:firstLineChars="0"/>
        <w:rPr>
          <w:rFonts w:ascii="Times New Roman" w:hAnsi="Times New Roman"/>
          <w:sz w:val="24"/>
        </w:rPr>
      </w:pPr>
    </w:p>
    <w:p>
      <w:pPr>
        <w:pStyle w:val="26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26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26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 xml:space="preserve"> 如：浊度值 01 02 表示十六进制读数浊度值，00 01 表示浊度数值带1位小数点，</w:t>
      </w:r>
      <w:r>
        <w:rPr>
          <w:rFonts w:ascii="Times New Roman" w:hAnsi="Times New Roman"/>
          <w:sz w:val="24"/>
        </w:rPr>
        <w:t>转换成十进制数值为25.8。</w:t>
      </w:r>
    </w:p>
    <w:p>
      <w:pPr>
        <w:pStyle w:val="26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温度值00 B0 表示十六进制读数温度值，00 01表示温度数值带1位小数点转换成十进制数值为17.6。</w:t>
      </w:r>
    </w:p>
    <w:p>
      <w:pPr>
        <w:pStyle w:val="26"/>
        <w:numPr>
          <w:ilvl w:val="0"/>
          <w:numId w:val="17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</w:t>
      </w:r>
    </w:p>
    <w:p>
      <w:pPr>
        <w:pStyle w:val="26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零点校准</w:t>
      </w:r>
    </w:p>
    <w:p>
      <w:pPr>
        <w:pStyle w:val="26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作用：设定传感器的零点校准值；零点校准在零浊度水中进行，示例如下：</w:t>
      </w:r>
    </w:p>
    <w:p>
      <w:pPr>
        <w:pStyle w:val="26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</w:rPr>
        <w:t>7</w:t>
      </w:r>
      <w:r>
        <w:rPr>
          <w:rFonts w:ascii="Times New Roman" w:hAnsi="Times New Roman"/>
          <w:kern w:val="2"/>
          <w:sz w:val="24"/>
        </w:rPr>
        <w:t xml:space="preserve"> 06 10 00 00 00 </w:t>
      </w:r>
      <w:r>
        <w:rPr>
          <w:rFonts w:hint="eastAsia" w:ascii="Times New Roman" w:hAnsi="Times New Roman"/>
          <w:kern w:val="2"/>
          <w:sz w:val="24"/>
        </w:rPr>
        <w:t>8D6C</w:t>
      </w:r>
    </w:p>
    <w:p>
      <w:pPr>
        <w:pStyle w:val="26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</w:rPr>
        <w:t>7</w:t>
      </w:r>
      <w:r>
        <w:rPr>
          <w:rFonts w:ascii="Times New Roman" w:hAnsi="Times New Roman"/>
          <w:kern w:val="2"/>
          <w:sz w:val="24"/>
        </w:rPr>
        <w:t xml:space="preserve"> 06 10 00 00 00 </w:t>
      </w:r>
      <w:r>
        <w:rPr>
          <w:rFonts w:hint="eastAsia" w:ascii="Times New Roman" w:hAnsi="Times New Roman"/>
          <w:kern w:val="2"/>
          <w:sz w:val="24"/>
        </w:rPr>
        <w:t>8D6C</w:t>
      </w:r>
    </w:p>
    <w:p>
      <w:pPr>
        <w:pStyle w:val="26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斜率校准</w:t>
      </w:r>
    </w:p>
    <w:p>
      <w:pPr>
        <w:pStyle w:val="26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作用：设定传感器的斜率校准值；</w:t>
      </w:r>
    </w:p>
    <w:p>
      <w:pPr>
        <w:pStyle w:val="26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斜率校准示例如下（在</w:t>
      </w:r>
      <w:r>
        <w:rPr>
          <w:rFonts w:hint="eastAsia" w:ascii="Times New Roman" w:hAnsi="Times New Roman"/>
          <w:kern w:val="2"/>
          <w:sz w:val="24"/>
        </w:rPr>
        <w:t>8</w:t>
      </w:r>
      <w:r>
        <w:rPr>
          <w:rFonts w:ascii="Times New Roman" w:hAnsi="Times New Roman"/>
          <w:kern w:val="2"/>
          <w:sz w:val="24"/>
        </w:rPr>
        <w:t>00NTU标准液中校准，写入数值为</w:t>
      </w:r>
      <w:r>
        <w:rPr>
          <w:rFonts w:hint="eastAsia" w:ascii="Times New Roman" w:hAnsi="Times New Roman"/>
          <w:kern w:val="2"/>
          <w:sz w:val="24"/>
        </w:rPr>
        <w:t>8</w:t>
      </w:r>
      <w:r>
        <w:rPr>
          <w:rFonts w:ascii="Times New Roman" w:hAnsi="Times New Roman"/>
          <w:kern w:val="2"/>
          <w:sz w:val="24"/>
        </w:rPr>
        <w:t>00x10，即0x</w:t>
      </w:r>
      <w:r>
        <w:rPr>
          <w:rFonts w:hint="eastAsia" w:ascii="Times New Roman" w:hAnsi="Times New Roman"/>
          <w:kern w:val="2"/>
          <w:sz w:val="24"/>
        </w:rPr>
        <w:t>1</w:t>
      </w:r>
      <w:r>
        <w:rPr>
          <w:rFonts w:ascii="Times New Roman" w:hAnsi="Times New Roman"/>
          <w:kern w:val="2"/>
          <w:sz w:val="24"/>
        </w:rPr>
        <w:t>F40）：</w:t>
      </w:r>
    </w:p>
    <w:p>
      <w:pPr>
        <w:pStyle w:val="26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</w:rPr>
        <w:t>7</w:t>
      </w:r>
      <w:r>
        <w:rPr>
          <w:rFonts w:ascii="Times New Roman" w:hAnsi="Times New Roman"/>
          <w:kern w:val="2"/>
          <w:sz w:val="24"/>
        </w:rPr>
        <w:t xml:space="preserve"> 06 10 04 1F 40</w:t>
      </w:r>
      <w:r>
        <w:rPr>
          <w:rFonts w:hint="eastAsia" w:ascii="Times New Roman" w:hAnsi="Times New Roman"/>
          <w:kern w:val="2"/>
          <w:sz w:val="24"/>
        </w:rPr>
        <w:t>C56D</w:t>
      </w:r>
    </w:p>
    <w:p>
      <w:pPr>
        <w:pStyle w:val="26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</w:rPr>
        <w:t>7</w:t>
      </w:r>
      <w:r>
        <w:rPr>
          <w:rFonts w:ascii="Times New Roman" w:hAnsi="Times New Roman"/>
          <w:kern w:val="2"/>
          <w:sz w:val="24"/>
        </w:rPr>
        <w:t xml:space="preserve"> 06 10 04 1F 40</w:t>
      </w:r>
      <w:r>
        <w:rPr>
          <w:rFonts w:hint="eastAsia" w:ascii="Times New Roman" w:hAnsi="Times New Roman"/>
          <w:kern w:val="2"/>
          <w:sz w:val="24"/>
        </w:rPr>
        <w:t>C56D</w:t>
      </w:r>
    </w:p>
    <w:p>
      <w:pPr>
        <w:pStyle w:val="26"/>
        <w:numPr>
          <w:ilvl w:val="0"/>
          <w:numId w:val="17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设置设备ID地址：</w:t>
      </w:r>
    </w:p>
    <w:p>
      <w:pPr>
        <w:pStyle w:val="26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作用：设置传感器的MODBUS设备地址；</w:t>
      </w:r>
    </w:p>
    <w:p>
      <w:pPr>
        <w:pStyle w:val="26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将传感器地址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</w:rPr>
        <w:t>7</w:t>
      </w:r>
      <w:r>
        <w:rPr>
          <w:rFonts w:ascii="Times New Roman" w:hAnsi="Times New Roman"/>
          <w:sz w:val="24"/>
        </w:rPr>
        <w:t>改为</w:t>
      </w:r>
      <w:r>
        <w:rPr>
          <w:rFonts w:ascii="Times New Roman" w:hAnsi="Times New Roman"/>
          <w:kern w:val="2"/>
          <w:sz w:val="24"/>
        </w:rPr>
        <w:t>01</w:t>
      </w:r>
      <w:r>
        <w:rPr>
          <w:rFonts w:ascii="Times New Roman" w:hAnsi="Times New Roman"/>
          <w:sz w:val="24"/>
        </w:rPr>
        <w:t>，范例如下</w:t>
      </w:r>
    </w:p>
    <w:p>
      <w:pPr>
        <w:pStyle w:val="26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</w:rPr>
        <w:t>7</w:t>
      </w:r>
      <w:r>
        <w:rPr>
          <w:rFonts w:ascii="Times New Roman" w:hAnsi="Times New Roman"/>
          <w:kern w:val="2"/>
          <w:sz w:val="24"/>
        </w:rPr>
        <w:t xml:space="preserve"> 06 20 02 00 01</w:t>
      </w:r>
      <w:r>
        <w:rPr>
          <w:rFonts w:hint="eastAsia" w:ascii="Times New Roman" w:hAnsi="Times New Roman"/>
          <w:kern w:val="2"/>
          <w:sz w:val="24"/>
        </w:rPr>
        <w:t>E26C</w:t>
      </w:r>
    </w:p>
    <w:p>
      <w:pPr>
        <w:pStyle w:val="26"/>
        <w:ind w:left="360" w:firstLine="480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</w:rPr>
        <w:t>7</w:t>
      </w:r>
      <w:r>
        <w:rPr>
          <w:rFonts w:ascii="Times New Roman" w:hAnsi="Times New Roman"/>
          <w:kern w:val="2"/>
          <w:sz w:val="24"/>
        </w:rPr>
        <w:t xml:space="preserve"> 06 20 02 00 01</w:t>
      </w:r>
      <w:r>
        <w:rPr>
          <w:rFonts w:hint="eastAsia" w:ascii="Times New Roman" w:hAnsi="Times New Roman"/>
          <w:kern w:val="2"/>
          <w:sz w:val="24"/>
        </w:rPr>
        <w:t>E26C</w:t>
      </w:r>
    </w:p>
    <w:p>
      <w:pPr>
        <w:pStyle w:val="26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错误响应</w:t>
      </w:r>
    </w:p>
    <w:p>
      <w:pPr>
        <w:spacing w:afterLines="5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04"/>
        <w:gridCol w:w="1312"/>
        <w:gridCol w:w="121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定义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功能码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数据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COM+80H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字节数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26"/>
        <w:numPr>
          <w:ilvl w:val="0"/>
          <w:numId w:val="18"/>
        </w:numPr>
        <w:suppressAutoHyphens w:val="0"/>
        <w:spacing w:beforeLines="5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ind w:firstLine="1752" w:firstLineChars="7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– 数据错</w:t>
      </w:r>
    </w:p>
    <w:p>
      <w:pPr>
        <w:pStyle w:val="26"/>
        <w:numPr>
          <w:ilvl w:val="0"/>
          <w:numId w:val="18"/>
        </w:numPr>
        <w:suppressAutoHyphens w:val="0"/>
        <w:ind w:left="845" w:firstLineChars="0"/>
        <w:rPr>
          <w:rFonts w:ascii="Times New Roman" w:hAnsi="Times New Roman"/>
          <w:sz w:val="24"/>
          <w:shd w:val="clear" w:color="FFFFFF" w:fill="D9D9D9"/>
        </w:rPr>
      </w:pPr>
      <w:r>
        <w:rPr>
          <w:rFonts w:ascii="Times New Roman" w:hAnsi="Times New Roman"/>
          <w:sz w:val="24"/>
        </w:rPr>
        <w:t>COM：接收到的功能码</w:t>
      </w:r>
    </w:p>
    <w:p>
      <w:pPr>
        <w:spacing w:afterLines="50"/>
        <w:ind w:firstLine="420" w:firstLineChars="200"/>
        <w:rPr>
          <w:rFonts w:ascii="Times New Roman" w:hAnsi="Times New Roma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1134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 xml:space="preserve">凯米斯科技            </w:t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11</w:t>
    </w:r>
    <w:r>
      <w:fldChar w:fldCharType="end"/>
    </w:r>
  </w:p>
  <w:p>
    <w:pPr>
      <w:rPr>
        <w:rFonts w:ascii="Times New Roman" w:hAnsi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6"/>
        <w:rFonts w:ascii="Times New Roman" w:hAnsi="Times New Roman"/>
        <w:sz w:val="18"/>
        <w:szCs w:val="18"/>
      </w:rPr>
      <w:t>www.chemins-tech.com</w:t>
    </w:r>
    <w:r>
      <w:rPr>
        <w:rStyle w:val="16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 xml:space="preserve">烟台凯米斯仪器有限公司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6"/>
        <w:rFonts w:hint="eastAsia"/>
      </w:rPr>
      <w:t>www.chemins-tech.com</w:t>
    </w:r>
    <w:r>
      <w:rPr>
        <w:rStyle w:val="16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7"/>
      </w:pBdr>
      <w:ind w:firstLine="18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-248285</wp:posOffset>
          </wp:positionV>
          <wp:extent cx="1699260" cy="406400"/>
          <wp:effectExtent l="0" t="0" r="0" b="0"/>
          <wp:wrapNone/>
          <wp:docPr id="5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26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-260350</wp:posOffset>
          </wp:positionV>
          <wp:extent cx="1699260" cy="406400"/>
          <wp:effectExtent l="19050" t="0" r="0" b="0"/>
          <wp:wrapNone/>
          <wp:docPr id="1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31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00F70"/>
    <w:multiLevelType w:val="multilevel"/>
    <w:tmpl w:val="00100F70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2419E"/>
    <w:multiLevelType w:val="multilevel"/>
    <w:tmpl w:val="05F2419E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  <w:sz w:val="24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10180DFB"/>
    <w:multiLevelType w:val="multilevel"/>
    <w:tmpl w:val="10180DF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A53DBF"/>
    <w:multiLevelType w:val="multilevel"/>
    <w:tmpl w:val="10A53DBF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Theme="majorEastAsia" w:hAnsiTheme="majorEastAsia" w:eastAsiaTheme="major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0C11925"/>
    <w:multiLevelType w:val="multilevel"/>
    <w:tmpl w:val="30C11925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7">
    <w:nsid w:val="35524E51"/>
    <w:multiLevelType w:val="multilevel"/>
    <w:tmpl w:val="35524E5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5767B7FB"/>
    <w:multiLevelType w:val="singleLevel"/>
    <w:tmpl w:val="5767B7F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2">
    <w:nsid w:val="59263B23"/>
    <w:multiLevelType w:val="singleLevel"/>
    <w:tmpl w:val="59263B23"/>
    <w:lvl w:ilvl="0" w:tentative="0">
      <w:start w:val="2"/>
      <w:numFmt w:val="chineseCounting"/>
      <w:suff w:val="space"/>
      <w:lvlText w:val="%1、"/>
      <w:lvlJc w:val="left"/>
    </w:lvl>
  </w:abstractNum>
  <w:abstractNum w:abstractNumId="13">
    <w:nsid w:val="593B9147"/>
    <w:multiLevelType w:val="singleLevel"/>
    <w:tmpl w:val="593B9147"/>
    <w:lvl w:ilvl="0" w:tentative="0">
      <w:start w:val="1"/>
      <w:numFmt w:val="chineseCounting"/>
      <w:suff w:val="space"/>
      <w:lvlText w:val="%1、"/>
      <w:lvlJc w:val="left"/>
    </w:lvl>
  </w:abstractNum>
  <w:abstractNum w:abstractNumId="14">
    <w:nsid w:val="593BA16D"/>
    <w:multiLevelType w:val="singleLevel"/>
    <w:tmpl w:val="593BA1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5">
    <w:nsid w:val="61EC5A1F"/>
    <w:multiLevelType w:val="multilevel"/>
    <w:tmpl w:val="61EC5A1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E3C15AC"/>
    <w:multiLevelType w:val="multilevel"/>
    <w:tmpl w:val="7E3C15A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"/>
  </w:num>
  <w:num w:numId="5">
    <w:abstractNumId w:val="15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llNGNlZTlhMjQ4YWIyYTExODk3OTFjMmE1NmRjMDMifQ=="/>
  </w:docVars>
  <w:rsids>
    <w:rsidRoot w:val="005B7FF9"/>
    <w:rsid w:val="000019E2"/>
    <w:rsid w:val="00001C04"/>
    <w:rsid w:val="00003029"/>
    <w:rsid w:val="000053A3"/>
    <w:rsid w:val="000268C5"/>
    <w:rsid w:val="00032ECD"/>
    <w:rsid w:val="00033F6B"/>
    <w:rsid w:val="000405EA"/>
    <w:rsid w:val="0004194D"/>
    <w:rsid w:val="00042124"/>
    <w:rsid w:val="00090D83"/>
    <w:rsid w:val="000A1770"/>
    <w:rsid w:val="000A347B"/>
    <w:rsid w:val="000A3B64"/>
    <w:rsid w:val="000A3D6E"/>
    <w:rsid w:val="000A6B93"/>
    <w:rsid w:val="000B136B"/>
    <w:rsid w:val="000B4CAF"/>
    <w:rsid w:val="000C071B"/>
    <w:rsid w:val="000C51AD"/>
    <w:rsid w:val="000E06D0"/>
    <w:rsid w:val="000F2F75"/>
    <w:rsid w:val="000F602A"/>
    <w:rsid w:val="0010678E"/>
    <w:rsid w:val="00106E9A"/>
    <w:rsid w:val="001107D3"/>
    <w:rsid w:val="00115602"/>
    <w:rsid w:val="00124031"/>
    <w:rsid w:val="00134A9E"/>
    <w:rsid w:val="00136CEE"/>
    <w:rsid w:val="001516DB"/>
    <w:rsid w:val="001600DF"/>
    <w:rsid w:val="00164E18"/>
    <w:rsid w:val="00165F3A"/>
    <w:rsid w:val="00172FDC"/>
    <w:rsid w:val="00176BE1"/>
    <w:rsid w:val="00194493"/>
    <w:rsid w:val="001A4BFA"/>
    <w:rsid w:val="001A4E3C"/>
    <w:rsid w:val="001B0E42"/>
    <w:rsid w:val="001B29C5"/>
    <w:rsid w:val="001B42D5"/>
    <w:rsid w:val="001C181E"/>
    <w:rsid w:val="001C3BFF"/>
    <w:rsid w:val="001C7664"/>
    <w:rsid w:val="001D33AF"/>
    <w:rsid w:val="001D679D"/>
    <w:rsid w:val="001D7340"/>
    <w:rsid w:val="001F7C14"/>
    <w:rsid w:val="00211DAD"/>
    <w:rsid w:val="0021312C"/>
    <w:rsid w:val="00215C30"/>
    <w:rsid w:val="00221C8A"/>
    <w:rsid w:val="00222BB7"/>
    <w:rsid w:val="00222F79"/>
    <w:rsid w:val="0022534B"/>
    <w:rsid w:val="00225585"/>
    <w:rsid w:val="00250BA6"/>
    <w:rsid w:val="00251233"/>
    <w:rsid w:val="00251E15"/>
    <w:rsid w:val="00294524"/>
    <w:rsid w:val="002A3765"/>
    <w:rsid w:val="002B0B61"/>
    <w:rsid w:val="002C180C"/>
    <w:rsid w:val="002C6039"/>
    <w:rsid w:val="002C6227"/>
    <w:rsid w:val="002E5E6D"/>
    <w:rsid w:val="002F24BE"/>
    <w:rsid w:val="00302122"/>
    <w:rsid w:val="003062D2"/>
    <w:rsid w:val="00320C3D"/>
    <w:rsid w:val="00323459"/>
    <w:rsid w:val="00323E6F"/>
    <w:rsid w:val="0034389F"/>
    <w:rsid w:val="003473F6"/>
    <w:rsid w:val="0035041D"/>
    <w:rsid w:val="00355DE8"/>
    <w:rsid w:val="0036772E"/>
    <w:rsid w:val="003804A9"/>
    <w:rsid w:val="00386FB1"/>
    <w:rsid w:val="00392116"/>
    <w:rsid w:val="003A4BB0"/>
    <w:rsid w:val="003A4CEE"/>
    <w:rsid w:val="003B13CC"/>
    <w:rsid w:val="003B3603"/>
    <w:rsid w:val="003C1B64"/>
    <w:rsid w:val="003D0711"/>
    <w:rsid w:val="003D41C2"/>
    <w:rsid w:val="003E1D10"/>
    <w:rsid w:val="003E1E75"/>
    <w:rsid w:val="004017E6"/>
    <w:rsid w:val="00401F22"/>
    <w:rsid w:val="0041380B"/>
    <w:rsid w:val="00421B32"/>
    <w:rsid w:val="00421E06"/>
    <w:rsid w:val="00423139"/>
    <w:rsid w:val="00425EEB"/>
    <w:rsid w:val="004269F3"/>
    <w:rsid w:val="00427471"/>
    <w:rsid w:val="00427C88"/>
    <w:rsid w:val="00437D11"/>
    <w:rsid w:val="00442070"/>
    <w:rsid w:val="00444CCE"/>
    <w:rsid w:val="00455FC0"/>
    <w:rsid w:val="00460217"/>
    <w:rsid w:val="0046215B"/>
    <w:rsid w:val="00467500"/>
    <w:rsid w:val="0047570E"/>
    <w:rsid w:val="00480FF7"/>
    <w:rsid w:val="0048178D"/>
    <w:rsid w:val="004819B1"/>
    <w:rsid w:val="00481B63"/>
    <w:rsid w:val="00482C6B"/>
    <w:rsid w:val="00484FB7"/>
    <w:rsid w:val="00487FF7"/>
    <w:rsid w:val="00495F7C"/>
    <w:rsid w:val="004A3EE5"/>
    <w:rsid w:val="004A7038"/>
    <w:rsid w:val="004B176D"/>
    <w:rsid w:val="004B514A"/>
    <w:rsid w:val="004B7EB4"/>
    <w:rsid w:val="004C0F8D"/>
    <w:rsid w:val="004C1C76"/>
    <w:rsid w:val="004D434F"/>
    <w:rsid w:val="004E2055"/>
    <w:rsid w:val="004E55C0"/>
    <w:rsid w:val="004E62F1"/>
    <w:rsid w:val="004E6839"/>
    <w:rsid w:val="004F57E3"/>
    <w:rsid w:val="004F5FA6"/>
    <w:rsid w:val="00505F05"/>
    <w:rsid w:val="005065F2"/>
    <w:rsid w:val="005073E6"/>
    <w:rsid w:val="00512FAE"/>
    <w:rsid w:val="00534F4F"/>
    <w:rsid w:val="00537558"/>
    <w:rsid w:val="00542899"/>
    <w:rsid w:val="00557C3B"/>
    <w:rsid w:val="00582BA6"/>
    <w:rsid w:val="00583179"/>
    <w:rsid w:val="00584D69"/>
    <w:rsid w:val="005866F7"/>
    <w:rsid w:val="00595ACC"/>
    <w:rsid w:val="00596BE0"/>
    <w:rsid w:val="00597200"/>
    <w:rsid w:val="00597721"/>
    <w:rsid w:val="005A603D"/>
    <w:rsid w:val="005A62A5"/>
    <w:rsid w:val="005B7FF9"/>
    <w:rsid w:val="005C695F"/>
    <w:rsid w:val="005D1987"/>
    <w:rsid w:val="005D2FB7"/>
    <w:rsid w:val="005E7279"/>
    <w:rsid w:val="005F5261"/>
    <w:rsid w:val="00604479"/>
    <w:rsid w:val="00605087"/>
    <w:rsid w:val="00605F84"/>
    <w:rsid w:val="00610336"/>
    <w:rsid w:val="0062128D"/>
    <w:rsid w:val="00623C59"/>
    <w:rsid w:val="00624DD0"/>
    <w:rsid w:val="00651643"/>
    <w:rsid w:val="00651645"/>
    <w:rsid w:val="00652D2B"/>
    <w:rsid w:val="006616B6"/>
    <w:rsid w:val="0066372F"/>
    <w:rsid w:val="006663C7"/>
    <w:rsid w:val="00667988"/>
    <w:rsid w:val="00670FE4"/>
    <w:rsid w:val="00685EDF"/>
    <w:rsid w:val="00695461"/>
    <w:rsid w:val="00697D2A"/>
    <w:rsid w:val="006A0533"/>
    <w:rsid w:val="006A0FED"/>
    <w:rsid w:val="006A267C"/>
    <w:rsid w:val="006B3757"/>
    <w:rsid w:val="006D3813"/>
    <w:rsid w:val="006F0018"/>
    <w:rsid w:val="006F160D"/>
    <w:rsid w:val="00705F73"/>
    <w:rsid w:val="007114A1"/>
    <w:rsid w:val="00712FD2"/>
    <w:rsid w:val="00714987"/>
    <w:rsid w:val="007268A2"/>
    <w:rsid w:val="0073128C"/>
    <w:rsid w:val="0073361D"/>
    <w:rsid w:val="00754CC1"/>
    <w:rsid w:val="007555D7"/>
    <w:rsid w:val="007629E1"/>
    <w:rsid w:val="00785C5C"/>
    <w:rsid w:val="007A052F"/>
    <w:rsid w:val="007A1157"/>
    <w:rsid w:val="007A775C"/>
    <w:rsid w:val="007B0EF9"/>
    <w:rsid w:val="007B4F4F"/>
    <w:rsid w:val="007B5CA6"/>
    <w:rsid w:val="007B6E82"/>
    <w:rsid w:val="007D0E75"/>
    <w:rsid w:val="007D0E8D"/>
    <w:rsid w:val="007E332D"/>
    <w:rsid w:val="007F1A9A"/>
    <w:rsid w:val="008100A7"/>
    <w:rsid w:val="008232BC"/>
    <w:rsid w:val="00824FCF"/>
    <w:rsid w:val="008303F9"/>
    <w:rsid w:val="008307E7"/>
    <w:rsid w:val="00844302"/>
    <w:rsid w:val="00844A8E"/>
    <w:rsid w:val="0085070E"/>
    <w:rsid w:val="00857FBD"/>
    <w:rsid w:val="008665CE"/>
    <w:rsid w:val="00870423"/>
    <w:rsid w:val="00872F4B"/>
    <w:rsid w:val="00877C59"/>
    <w:rsid w:val="008833F0"/>
    <w:rsid w:val="00883F84"/>
    <w:rsid w:val="0088746B"/>
    <w:rsid w:val="00897043"/>
    <w:rsid w:val="008A6ED8"/>
    <w:rsid w:val="008B05F4"/>
    <w:rsid w:val="008B144C"/>
    <w:rsid w:val="008C6C95"/>
    <w:rsid w:val="008E6BA4"/>
    <w:rsid w:val="008E7F2A"/>
    <w:rsid w:val="008F4D8B"/>
    <w:rsid w:val="008F5176"/>
    <w:rsid w:val="008F67A4"/>
    <w:rsid w:val="008F792C"/>
    <w:rsid w:val="009004FF"/>
    <w:rsid w:val="00900AB2"/>
    <w:rsid w:val="00903A32"/>
    <w:rsid w:val="00904E31"/>
    <w:rsid w:val="00905552"/>
    <w:rsid w:val="00914519"/>
    <w:rsid w:val="00915C93"/>
    <w:rsid w:val="009208B3"/>
    <w:rsid w:val="00942E11"/>
    <w:rsid w:val="0095662F"/>
    <w:rsid w:val="00961552"/>
    <w:rsid w:val="0097270E"/>
    <w:rsid w:val="0097671F"/>
    <w:rsid w:val="00982ADA"/>
    <w:rsid w:val="00985768"/>
    <w:rsid w:val="0099681C"/>
    <w:rsid w:val="009B1717"/>
    <w:rsid w:val="009B20B8"/>
    <w:rsid w:val="009B4667"/>
    <w:rsid w:val="009C5B4E"/>
    <w:rsid w:val="009C6E56"/>
    <w:rsid w:val="009D015D"/>
    <w:rsid w:val="009D7DD8"/>
    <w:rsid w:val="009E1656"/>
    <w:rsid w:val="009E431E"/>
    <w:rsid w:val="009E6F1B"/>
    <w:rsid w:val="009E7E61"/>
    <w:rsid w:val="009F0F48"/>
    <w:rsid w:val="009F2094"/>
    <w:rsid w:val="009F707A"/>
    <w:rsid w:val="00A12AD5"/>
    <w:rsid w:val="00A15AD2"/>
    <w:rsid w:val="00A3176F"/>
    <w:rsid w:val="00A32196"/>
    <w:rsid w:val="00A56C96"/>
    <w:rsid w:val="00A611A4"/>
    <w:rsid w:val="00A620CF"/>
    <w:rsid w:val="00A70652"/>
    <w:rsid w:val="00A7651B"/>
    <w:rsid w:val="00A815C6"/>
    <w:rsid w:val="00A91FD0"/>
    <w:rsid w:val="00AA4189"/>
    <w:rsid w:val="00AB3BED"/>
    <w:rsid w:val="00AC18C2"/>
    <w:rsid w:val="00AC3F7F"/>
    <w:rsid w:val="00AD5BE6"/>
    <w:rsid w:val="00AE0BDA"/>
    <w:rsid w:val="00AE3EDC"/>
    <w:rsid w:val="00B002C9"/>
    <w:rsid w:val="00B00EA0"/>
    <w:rsid w:val="00B053CC"/>
    <w:rsid w:val="00B07F47"/>
    <w:rsid w:val="00B07FC9"/>
    <w:rsid w:val="00B14171"/>
    <w:rsid w:val="00B247CF"/>
    <w:rsid w:val="00B2666E"/>
    <w:rsid w:val="00B360E3"/>
    <w:rsid w:val="00B43E0B"/>
    <w:rsid w:val="00B460A2"/>
    <w:rsid w:val="00B64029"/>
    <w:rsid w:val="00B66656"/>
    <w:rsid w:val="00B67B05"/>
    <w:rsid w:val="00B70FCA"/>
    <w:rsid w:val="00B72664"/>
    <w:rsid w:val="00B74970"/>
    <w:rsid w:val="00B76A4A"/>
    <w:rsid w:val="00B80A36"/>
    <w:rsid w:val="00B903F4"/>
    <w:rsid w:val="00B961E8"/>
    <w:rsid w:val="00B97269"/>
    <w:rsid w:val="00BB0509"/>
    <w:rsid w:val="00BB557D"/>
    <w:rsid w:val="00BC01C4"/>
    <w:rsid w:val="00BC323B"/>
    <w:rsid w:val="00BC5476"/>
    <w:rsid w:val="00BD1E90"/>
    <w:rsid w:val="00BD3FD6"/>
    <w:rsid w:val="00BD75CB"/>
    <w:rsid w:val="00BE13AB"/>
    <w:rsid w:val="00BE7928"/>
    <w:rsid w:val="00C11034"/>
    <w:rsid w:val="00C241F9"/>
    <w:rsid w:val="00C43768"/>
    <w:rsid w:val="00C45DE9"/>
    <w:rsid w:val="00C541C8"/>
    <w:rsid w:val="00C568C8"/>
    <w:rsid w:val="00C64709"/>
    <w:rsid w:val="00C7559D"/>
    <w:rsid w:val="00C803CA"/>
    <w:rsid w:val="00C810B9"/>
    <w:rsid w:val="00C87409"/>
    <w:rsid w:val="00C93905"/>
    <w:rsid w:val="00C939A6"/>
    <w:rsid w:val="00C94B1F"/>
    <w:rsid w:val="00CA6209"/>
    <w:rsid w:val="00CB1B77"/>
    <w:rsid w:val="00CD4160"/>
    <w:rsid w:val="00CE00C4"/>
    <w:rsid w:val="00CE0487"/>
    <w:rsid w:val="00CE0D5F"/>
    <w:rsid w:val="00CE1206"/>
    <w:rsid w:val="00CE4604"/>
    <w:rsid w:val="00CF1668"/>
    <w:rsid w:val="00CF31DB"/>
    <w:rsid w:val="00D028AC"/>
    <w:rsid w:val="00D10589"/>
    <w:rsid w:val="00D14A1F"/>
    <w:rsid w:val="00D17A40"/>
    <w:rsid w:val="00D22B03"/>
    <w:rsid w:val="00D62982"/>
    <w:rsid w:val="00D62E40"/>
    <w:rsid w:val="00D64AC9"/>
    <w:rsid w:val="00D65FE2"/>
    <w:rsid w:val="00D66980"/>
    <w:rsid w:val="00D7424A"/>
    <w:rsid w:val="00D81D5A"/>
    <w:rsid w:val="00D94F6F"/>
    <w:rsid w:val="00DA304E"/>
    <w:rsid w:val="00DB0FE1"/>
    <w:rsid w:val="00DB49E5"/>
    <w:rsid w:val="00DB6E92"/>
    <w:rsid w:val="00DC14A4"/>
    <w:rsid w:val="00DD13B6"/>
    <w:rsid w:val="00DD3A10"/>
    <w:rsid w:val="00DE14C2"/>
    <w:rsid w:val="00DE2061"/>
    <w:rsid w:val="00DE5F56"/>
    <w:rsid w:val="00DF3484"/>
    <w:rsid w:val="00E00651"/>
    <w:rsid w:val="00E05B56"/>
    <w:rsid w:val="00E11E66"/>
    <w:rsid w:val="00E136A0"/>
    <w:rsid w:val="00E1443D"/>
    <w:rsid w:val="00E2001B"/>
    <w:rsid w:val="00E34F83"/>
    <w:rsid w:val="00E37324"/>
    <w:rsid w:val="00E56792"/>
    <w:rsid w:val="00E679C1"/>
    <w:rsid w:val="00E72E4E"/>
    <w:rsid w:val="00E73848"/>
    <w:rsid w:val="00E828C9"/>
    <w:rsid w:val="00E842F3"/>
    <w:rsid w:val="00E84580"/>
    <w:rsid w:val="00E879AA"/>
    <w:rsid w:val="00E87EF2"/>
    <w:rsid w:val="00E90000"/>
    <w:rsid w:val="00E9549C"/>
    <w:rsid w:val="00E96143"/>
    <w:rsid w:val="00E96542"/>
    <w:rsid w:val="00EA2B4B"/>
    <w:rsid w:val="00EA5843"/>
    <w:rsid w:val="00EA655E"/>
    <w:rsid w:val="00EA6F77"/>
    <w:rsid w:val="00EC01BC"/>
    <w:rsid w:val="00EC1923"/>
    <w:rsid w:val="00EC4319"/>
    <w:rsid w:val="00EC7046"/>
    <w:rsid w:val="00ED6B42"/>
    <w:rsid w:val="00ED7195"/>
    <w:rsid w:val="00EE039D"/>
    <w:rsid w:val="00EF3B6A"/>
    <w:rsid w:val="00EF5F53"/>
    <w:rsid w:val="00F066BA"/>
    <w:rsid w:val="00F1559A"/>
    <w:rsid w:val="00F20104"/>
    <w:rsid w:val="00F20301"/>
    <w:rsid w:val="00F20656"/>
    <w:rsid w:val="00F22A98"/>
    <w:rsid w:val="00F26D25"/>
    <w:rsid w:val="00F463FC"/>
    <w:rsid w:val="00F57BF9"/>
    <w:rsid w:val="00F62A08"/>
    <w:rsid w:val="00F6779B"/>
    <w:rsid w:val="00F77FBA"/>
    <w:rsid w:val="00F843DF"/>
    <w:rsid w:val="00F90F89"/>
    <w:rsid w:val="00F91705"/>
    <w:rsid w:val="00F97CAB"/>
    <w:rsid w:val="00FA7256"/>
    <w:rsid w:val="00FB2A9F"/>
    <w:rsid w:val="00FB7250"/>
    <w:rsid w:val="00FB7A26"/>
    <w:rsid w:val="00FC36A7"/>
    <w:rsid w:val="00FD2E49"/>
    <w:rsid w:val="00FE033E"/>
    <w:rsid w:val="00FE5FCF"/>
    <w:rsid w:val="00FF38BF"/>
    <w:rsid w:val="02334186"/>
    <w:rsid w:val="038F47D2"/>
    <w:rsid w:val="04683BDD"/>
    <w:rsid w:val="04843131"/>
    <w:rsid w:val="0529680C"/>
    <w:rsid w:val="07824687"/>
    <w:rsid w:val="07EC5A78"/>
    <w:rsid w:val="080E5F44"/>
    <w:rsid w:val="09851A9B"/>
    <w:rsid w:val="09AC5786"/>
    <w:rsid w:val="0BE8631C"/>
    <w:rsid w:val="0CDB1CC2"/>
    <w:rsid w:val="0D3F3DE4"/>
    <w:rsid w:val="0D546F26"/>
    <w:rsid w:val="0DBE318F"/>
    <w:rsid w:val="107B76A1"/>
    <w:rsid w:val="115C588B"/>
    <w:rsid w:val="121875EE"/>
    <w:rsid w:val="13CC0489"/>
    <w:rsid w:val="13D04190"/>
    <w:rsid w:val="15881014"/>
    <w:rsid w:val="168978EF"/>
    <w:rsid w:val="177E7E33"/>
    <w:rsid w:val="17B651D9"/>
    <w:rsid w:val="180239EB"/>
    <w:rsid w:val="18E5319C"/>
    <w:rsid w:val="19D21766"/>
    <w:rsid w:val="19E21AC5"/>
    <w:rsid w:val="19FA3D9F"/>
    <w:rsid w:val="1A7C05BF"/>
    <w:rsid w:val="1AC84EB6"/>
    <w:rsid w:val="1C4106B2"/>
    <w:rsid w:val="1E8F3780"/>
    <w:rsid w:val="1F0C14DF"/>
    <w:rsid w:val="205C3901"/>
    <w:rsid w:val="20625C61"/>
    <w:rsid w:val="222F07B9"/>
    <w:rsid w:val="22A97BB0"/>
    <w:rsid w:val="22E23093"/>
    <w:rsid w:val="22FB4340"/>
    <w:rsid w:val="23285E2D"/>
    <w:rsid w:val="23510E4A"/>
    <w:rsid w:val="26230A5D"/>
    <w:rsid w:val="279A6046"/>
    <w:rsid w:val="28367A19"/>
    <w:rsid w:val="28AA58D2"/>
    <w:rsid w:val="29511320"/>
    <w:rsid w:val="2AE67165"/>
    <w:rsid w:val="2B6720AC"/>
    <w:rsid w:val="2B674404"/>
    <w:rsid w:val="2C253377"/>
    <w:rsid w:val="2C275749"/>
    <w:rsid w:val="2C4A3FCA"/>
    <w:rsid w:val="2D4F5462"/>
    <w:rsid w:val="2D5A354D"/>
    <w:rsid w:val="2DC773DC"/>
    <w:rsid w:val="2E851C21"/>
    <w:rsid w:val="2E9D0912"/>
    <w:rsid w:val="30572390"/>
    <w:rsid w:val="310B2C35"/>
    <w:rsid w:val="32712269"/>
    <w:rsid w:val="345A01E8"/>
    <w:rsid w:val="345D70D8"/>
    <w:rsid w:val="352E1D24"/>
    <w:rsid w:val="355D7234"/>
    <w:rsid w:val="35EB7FA5"/>
    <w:rsid w:val="361F4B14"/>
    <w:rsid w:val="36225965"/>
    <w:rsid w:val="37732382"/>
    <w:rsid w:val="3808008B"/>
    <w:rsid w:val="3AD84718"/>
    <w:rsid w:val="3B1F1514"/>
    <w:rsid w:val="3CE755E9"/>
    <w:rsid w:val="3E1A7BEF"/>
    <w:rsid w:val="3E1E345D"/>
    <w:rsid w:val="3E605464"/>
    <w:rsid w:val="3EA86B85"/>
    <w:rsid w:val="3F3C7E80"/>
    <w:rsid w:val="3F5C564B"/>
    <w:rsid w:val="3FEE71F6"/>
    <w:rsid w:val="40264367"/>
    <w:rsid w:val="439A4CB0"/>
    <w:rsid w:val="43F542B1"/>
    <w:rsid w:val="44E21367"/>
    <w:rsid w:val="458D7EFD"/>
    <w:rsid w:val="458F4E52"/>
    <w:rsid w:val="461F145A"/>
    <w:rsid w:val="47A21446"/>
    <w:rsid w:val="4C904349"/>
    <w:rsid w:val="4D8F6077"/>
    <w:rsid w:val="4F7030C3"/>
    <w:rsid w:val="4F790456"/>
    <w:rsid w:val="509A07D6"/>
    <w:rsid w:val="51706C7D"/>
    <w:rsid w:val="51D26B15"/>
    <w:rsid w:val="534C4362"/>
    <w:rsid w:val="53A71945"/>
    <w:rsid w:val="54397099"/>
    <w:rsid w:val="56E62EF3"/>
    <w:rsid w:val="598C2924"/>
    <w:rsid w:val="59CC7F82"/>
    <w:rsid w:val="5A5D02DA"/>
    <w:rsid w:val="5D1B0BC0"/>
    <w:rsid w:val="5FBF073A"/>
    <w:rsid w:val="61114FFE"/>
    <w:rsid w:val="61971D5B"/>
    <w:rsid w:val="623945C7"/>
    <w:rsid w:val="630859A6"/>
    <w:rsid w:val="63A239F3"/>
    <w:rsid w:val="664F41FB"/>
    <w:rsid w:val="66CF2E66"/>
    <w:rsid w:val="66E4179C"/>
    <w:rsid w:val="672506F4"/>
    <w:rsid w:val="675E4249"/>
    <w:rsid w:val="678A48FB"/>
    <w:rsid w:val="684D3233"/>
    <w:rsid w:val="6B0340DF"/>
    <w:rsid w:val="6BF803C2"/>
    <w:rsid w:val="6C7164C7"/>
    <w:rsid w:val="6E0F4DA5"/>
    <w:rsid w:val="6E811975"/>
    <w:rsid w:val="6F2146BD"/>
    <w:rsid w:val="704F19E8"/>
    <w:rsid w:val="720352D8"/>
    <w:rsid w:val="72756406"/>
    <w:rsid w:val="741003E4"/>
    <w:rsid w:val="74C257D4"/>
    <w:rsid w:val="74CA4688"/>
    <w:rsid w:val="75E41248"/>
    <w:rsid w:val="763A6D63"/>
    <w:rsid w:val="76590C4B"/>
    <w:rsid w:val="76A91813"/>
    <w:rsid w:val="77022837"/>
    <w:rsid w:val="78C46FBC"/>
    <w:rsid w:val="79011E12"/>
    <w:rsid w:val="79ED6E4F"/>
    <w:rsid w:val="7B5E06DC"/>
    <w:rsid w:val="7C1336DF"/>
    <w:rsid w:val="7C2A2621"/>
    <w:rsid w:val="7C701FB9"/>
    <w:rsid w:val="7C926B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2"/>
    <w:autoRedefine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3"/>
    <w:autoRedefine/>
    <w:semiHidden/>
    <w:qFormat/>
    <w:uiPriority w:val="0"/>
    <w:pPr>
      <w:suppressAutoHyphens/>
      <w:spacing w:after="120"/>
      <w:jc w:val="left"/>
    </w:pPr>
    <w:rPr>
      <w:rFonts w:ascii="Times" w:hAnsi="Times"/>
      <w:kern w:val="1"/>
      <w:sz w:val="28"/>
      <w:szCs w:val="24"/>
    </w:rPr>
  </w:style>
  <w:style w:type="paragraph" w:styleId="6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20"/>
    <w:autoRedefine/>
    <w:unhideWhenUsed/>
    <w:qFormat/>
    <w:uiPriority w:val="99"/>
    <w:rPr>
      <w:rFonts w:ascii="Times New Roman" w:hAnsi="Times New Roman"/>
      <w:kern w:val="0"/>
      <w:sz w:val="18"/>
      <w:szCs w:val="18"/>
    </w:rPr>
  </w:style>
  <w:style w:type="paragraph" w:styleId="8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9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0">
    <w:name w:val="toc 1"/>
    <w:basedOn w:val="1"/>
    <w:next w:val="1"/>
    <w:autoRedefine/>
    <w:unhideWhenUsed/>
    <w:qFormat/>
    <w:uiPriority w:val="39"/>
  </w:style>
  <w:style w:type="paragraph" w:styleId="11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12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4">
    <w:name w:val="Table Grid"/>
    <w:basedOn w:val="13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眉 Char"/>
    <w:link w:val="9"/>
    <w:autoRedefine/>
    <w:semiHidden/>
    <w:qFormat/>
    <w:uiPriority w:val="99"/>
    <w:rPr>
      <w:sz w:val="18"/>
      <w:szCs w:val="18"/>
    </w:rPr>
  </w:style>
  <w:style w:type="character" w:customStyle="1" w:styleId="18">
    <w:name w:val="标题 1 Char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9">
    <w:name w:val="apple-converted-space"/>
    <w:autoRedefine/>
    <w:qFormat/>
    <w:uiPriority w:val="0"/>
  </w:style>
  <w:style w:type="character" w:customStyle="1" w:styleId="20">
    <w:name w:val="批注框文本 Char"/>
    <w:link w:val="7"/>
    <w:autoRedefine/>
    <w:semiHidden/>
    <w:qFormat/>
    <w:uiPriority w:val="99"/>
    <w:rPr>
      <w:sz w:val="18"/>
      <w:szCs w:val="18"/>
    </w:rPr>
  </w:style>
  <w:style w:type="character" w:customStyle="1" w:styleId="21">
    <w:name w:val="页脚 Char"/>
    <w:link w:val="8"/>
    <w:autoRedefine/>
    <w:qFormat/>
    <w:uiPriority w:val="99"/>
    <w:rPr>
      <w:sz w:val="18"/>
      <w:szCs w:val="18"/>
    </w:rPr>
  </w:style>
  <w:style w:type="character" w:customStyle="1" w:styleId="22">
    <w:name w:val="标题 3 Char"/>
    <w:link w:val="4"/>
    <w:autoRedefine/>
    <w:qFormat/>
    <w:uiPriority w:val="9"/>
    <w:rPr>
      <w:b/>
      <w:bCs/>
      <w:sz w:val="32"/>
      <w:szCs w:val="32"/>
    </w:rPr>
  </w:style>
  <w:style w:type="character" w:customStyle="1" w:styleId="23">
    <w:name w:val="正文文本 Char"/>
    <w:link w:val="5"/>
    <w:autoRedefine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character" w:customStyle="1" w:styleId="24">
    <w:name w:val="标题 2 Char"/>
    <w:link w:val="3"/>
    <w:autoRedefine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2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6">
    <w:name w:val="列出段落1"/>
    <w:basedOn w:val="1"/>
    <w:autoRedefine/>
    <w:qFormat/>
    <w:uiPriority w:val="34"/>
    <w:pPr>
      <w:suppressAutoHyphens/>
      <w:ind w:firstLine="420" w:firstLineChars="200"/>
      <w:jc w:val="left"/>
    </w:pPr>
    <w:rPr>
      <w:rFonts w:ascii="Times" w:hAnsi="Times"/>
      <w:kern w:val="1"/>
      <w:sz w:val="28"/>
      <w:szCs w:val="24"/>
    </w:rPr>
  </w:style>
  <w:style w:type="paragraph" w:customStyle="1" w:styleId="27">
    <w:name w:val="列出段落2"/>
    <w:basedOn w:val="1"/>
    <w:autoRedefine/>
    <w:qFormat/>
    <w:uiPriority w:val="34"/>
  </w:style>
  <w:style w:type="paragraph" w:customStyle="1" w:styleId="28">
    <w:name w:val="标题 31"/>
    <w:basedOn w:val="1"/>
    <w:autoRedefine/>
    <w:qFormat/>
    <w:uiPriority w:val="1"/>
    <w:pPr>
      <w:ind w:left="803"/>
      <w:outlineLvl w:val="3"/>
    </w:pPr>
    <w:rPr>
      <w:rFonts w:ascii="微软雅黑" w:hAnsi="微软雅黑" w:eastAsia="微软雅黑"/>
      <w:b/>
      <w:bCs/>
      <w:sz w:val="24"/>
      <w:szCs w:val="24"/>
    </w:rPr>
  </w:style>
  <w:style w:type="paragraph" w:customStyle="1" w:styleId="29">
    <w:name w:val="TOC 标题1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0">
    <w:name w:val="列出段落3"/>
    <w:basedOn w:val="1"/>
    <w:autoRedefine/>
    <w:unhideWhenUsed/>
    <w:qFormat/>
    <w:uiPriority w:val="99"/>
    <w:pPr>
      <w:ind w:firstLine="420" w:firstLineChars="200"/>
    </w:pPr>
  </w:style>
  <w:style w:type="paragraph" w:customStyle="1" w:styleId="31">
    <w:name w:val="标题 11"/>
    <w:basedOn w:val="1"/>
    <w:autoRedefine/>
    <w:qFormat/>
    <w:uiPriority w:val="1"/>
    <w:pPr>
      <w:ind w:left="1359"/>
      <w:outlineLvl w:val="1"/>
    </w:pPr>
    <w:rPr>
      <w:rFonts w:ascii="宋体" w:hAnsi="宋体"/>
      <w:sz w:val="28"/>
      <w:szCs w:val="28"/>
    </w:rPr>
  </w:style>
  <w:style w:type="paragraph" w:customStyle="1" w:styleId="32">
    <w:name w:val="TOC 标题2"/>
    <w:basedOn w:val="2"/>
    <w:next w:val="1"/>
    <w:autoRedefine/>
    <w:unhideWhenUsed/>
    <w:qFormat/>
    <w:uiPriority w:val="3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3">
    <w:name w:val="Table Paragraph"/>
    <w:basedOn w:val="1"/>
    <w:autoRedefine/>
    <w:qFormat/>
    <w:uiPriority w:val="1"/>
  </w:style>
  <w:style w:type="table" w:customStyle="1" w:styleId="34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5">
    <w:name w:val="列出段落4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F201-011F-438A-82DA-924B110160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802</Words>
  <Characters>4577</Characters>
  <Lines>38</Lines>
  <Paragraphs>10</Paragraphs>
  <TotalTime>2</TotalTime>
  <ScaleCrop>false</ScaleCrop>
  <LinksUpToDate>false</LinksUpToDate>
  <CharactersWithSpaces>5369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2020-04-16T02:35:00Z</dcterms:created>
  <dc:creator>Chemins</dc:creator>
  <cp:lastModifiedBy>Candy</cp:lastModifiedBy>
  <cp:lastPrinted>2016-06-15T06:12:00Z</cp:lastPrinted>
  <dcterms:modified xsi:type="dcterms:W3CDTF">2024-04-07T00:47:09Z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C4FA82402B0A45FAAE57EF8311F7B814_13</vt:lpwstr>
  </property>
</Properties>
</file>